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05" w:rsidRPr="00B045D7" w:rsidRDefault="00516916" w:rsidP="00516916">
      <w:pPr>
        <w:spacing w:after="120" w:line="288" w:lineRule="auto"/>
        <w:jc w:val="center"/>
        <w:rPr>
          <w:rFonts w:ascii="Tahoma" w:hAnsi="Tahoma" w:cs="Tahoma"/>
          <w:sz w:val="24"/>
          <w:szCs w:val="24"/>
        </w:rPr>
      </w:pPr>
      <w:proofErr w:type="spellStart"/>
      <w:r w:rsidRPr="00B045D7">
        <w:rPr>
          <w:rFonts w:ascii="Tahoma" w:hAnsi="Tahoma" w:cs="Tahoma"/>
          <w:sz w:val="24"/>
          <w:szCs w:val="24"/>
        </w:rPr>
        <w:t>Bahan</w:t>
      </w:r>
      <w:proofErr w:type="spellEnd"/>
      <w:r w:rsidRPr="00B045D7">
        <w:rPr>
          <w:rFonts w:ascii="Tahoma" w:hAnsi="Tahoma" w:cs="Tahoma"/>
          <w:sz w:val="24"/>
          <w:szCs w:val="24"/>
        </w:rPr>
        <w:t xml:space="preserve"> </w:t>
      </w:r>
      <w:r w:rsidRPr="00B045D7">
        <w:rPr>
          <w:rFonts w:ascii="Tahoma" w:hAnsi="Tahoma" w:cs="Tahoma"/>
          <w:i/>
          <w:sz w:val="24"/>
          <w:szCs w:val="24"/>
        </w:rPr>
        <w:t>Updating Website</w:t>
      </w:r>
      <w:r w:rsidRPr="00B045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045D7">
        <w:rPr>
          <w:rFonts w:ascii="Tahoma" w:hAnsi="Tahoma" w:cs="Tahoma"/>
          <w:sz w:val="24"/>
          <w:szCs w:val="24"/>
        </w:rPr>
        <w:t>Ditjen</w:t>
      </w:r>
      <w:proofErr w:type="spellEnd"/>
      <w:r w:rsidRPr="00B045D7">
        <w:rPr>
          <w:rFonts w:ascii="Tahoma" w:hAnsi="Tahoma" w:cs="Tahoma"/>
          <w:sz w:val="24"/>
          <w:szCs w:val="24"/>
        </w:rPr>
        <w:t xml:space="preserve"> KSDAE</w:t>
      </w:r>
    </w:p>
    <w:p w:rsidR="00EE595C" w:rsidRPr="00B045D7" w:rsidRDefault="00516916" w:rsidP="00EE595C">
      <w:pPr>
        <w:pStyle w:val="Default"/>
        <w:spacing w:line="288" w:lineRule="auto"/>
        <w:ind w:right="-852" w:hanging="709"/>
        <w:jc w:val="center"/>
        <w:rPr>
          <w:b/>
        </w:rPr>
      </w:pPr>
      <w:proofErr w:type="spellStart"/>
      <w:r w:rsidRPr="00B045D7">
        <w:rPr>
          <w:b/>
        </w:rPr>
        <w:t>Kegiatan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Bimbingan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Teknis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Penilaian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E</w:t>
      </w:r>
      <w:r w:rsidRPr="00B045D7">
        <w:rPr>
          <w:b/>
        </w:rPr>
        <w:t>fektivitas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Pengelolaan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Kawasan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K</w:t>
      </w:r>
      <w:r w:rsidRPr="00B045D7">
        <w:rPr>
          <w:b/>
        </w:rPr>
        <w:t>onservasi</w:t>
      </w:r>
      <w:proofErr w:type="spellEnd"/>
      <w:r w:rsidRPr="00B045D7">
        <w:rPr>
          <w:b/>
        </w:rPr>
        <w:t xml:space="preserve"> </w:t>
      </w:r>
    </w:p>
    <w:p w:rsidR="00EE595C" w:rsidRPr="00B045D7" w:rsidRDefault="00516916" w:rsidP="00EE595C">
      <w:pPr>
        <w:pStyle w:val="Default"/>
        <w:spacing w:line="288" w:lineRule="auto"/>
        <w:jc w:val="center"/>
        <w:rPr>
          <w:b/>
        </w:rPr>
      </w:pPr>
      <w:proofErr w:type="spellStart"/>
      <w:r w:rsidRPr="00B045D7">
        <w:rPr>
          <w:b/>
        </w:rPr>
        <w:t>dengan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Metode</w:t>
      </w:r>
      <w:proofErr w:type="spellEnd"/>
      <w:r w:rsidRPr="00B045D7">
        <w:rPr>
          <w:b/>
        </w:rPr>
        <w:t xml:space="preserve"> MET</w:t>
      </w:r>
      <w:r w:rsidRPr="00B045D7">
        <w:rPr>
          <w:b/>
        </w:rPr>
        <w:t>T (</w:t>
      </w:r>
      <w:r w:rsidRPr="00B045D7">
        <w:rPr>
          <w:b/>
          <w:i/>
        </w:rPr>
        <w:t>Management Effectiveness Tracking Tool</w:t>
      </w:r>
      <w:r w:rsidRPr="00B045D7">
        <w:rPr>
          <w:b/>
        </w:rPr>
        <w:t xml:space="preserve">) </w:t>
      </w:r>
    </w:p>
    <w:p w:rsidR="00516916" w:rsidRPr="00B045D7" w:rsidRDefault="00EE595C" w:rsidP="00EE595C">
      <w:pPr>
        <w:pStyle w:val="Default"/>
        <w:spacing w:line="288" w:lineRule="auto"/>
        <w:jc w:val="center"/>
        <w:rPr>
          <w:b/>
        </w:rPr>
      </w:pPr>
      <w:proofErr w:type="spellStart"/>
      <w:r w:rsidRPr="00B045D7">
        <w:rPr>
          <w:b/>
        </w:rPr>
        <w:t>untuk</w:t>
      </w:r>
      <w:proofErr w:type="spellEnd"/>
      <w:r w:rsidRPr="00B045D7">
        <w:rPr>
          <w:b/>
        </w:rPr>
        <w:t xml:space="preserve"> </w:t>
      </w:r>
      <w:proofErr w:type="spellStart"/>
      <w:r w:rsidRPr="00B045D7">
        <w:rPr>
          <w:b/>
        </w:rPr>
        <w:t>Pengelola</w:t>
      </w:r>
      <w:proofErr w:type="spellEnd"/>
      <w:r w:rsidRPr="00B045D7">
        <w:rPr>
          <w:b/>
        </w:rPr>
        <w:t xml:space="preserve"> Ta</w:t>
      </w:r>
      <w:r w:rsidR="00516916" w:rsidRPr="00B045D7">
        <w:rPr>
          <w:b/>
        </w:rPr>
        <w:t xml:space="preserve">man </w:t>
      </w:r>
      <w:proofErr w:type="spellStart"/>
      <w:r w:rsidR="00516916" w:rsidRPr="00B045D7">
        <w:rPr>
          <w:b/>
        </w:rPr>
        <w:t>Hutan</w:t>
      </w:r>
      <w:proofErr w:type="spellEnd"/>
      <w:r w:rsidR="00516916" w:rsidRPr="00B045D7">
        <w:rPr>
          <w:b/>
        </w:rPr>
        <w:t xml:space="preserve"> Raya (</w:t>
      </w:r>
      <w:proofErr w:type="spellStart"/>
      <w:r w:rsidR="00516916" w:rsidRPr="00B045D7">
        <w:rPr>
          <w:b/>
        </w:rPr>
        <w:t>Tahura</w:t>
      </w:r>
      <w:proofErr w:type="spellEnd"/>
      <w:r w:rsidR="00516916" w:rsidRPr="00B045D7">
        <w:rPr>
          <w:b/>
        </w:rPr>
        <w:t>)</w:t>
      </w:r>
    </w:p>
    <w:p w:rsidR="00516916" w:rsidRPr="00B045D7" w:rsidRDefault="00516916" w:rsidP="00516916">
      <w:pPr>
        <w:pStyle w:val="Default"/>
        <w:spacing w:after="120" w:line="288" w:lineRule="auto"/>
      </w:pPr>
    </w:p>
    <w:p w:rsidR="00516916" w:rsidRPr="00B045D7" w:rsidRDefault="00516916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Pemerintah</w:t>
      </w:r>
      <w:proofErr w:type="spellEnd"/>
      <w:r w:rsidRPr="00B045D7">
        <w:t xml:space="preserve"> </w:t>
      </w:r>
      <w:proofErr w:type="spellStart"/>
      <w:r w:rsidRPr="00B045D7">
        <w:t>Republik</w:t>
      </w:r>
      <w:proofErr w:type="spellEnd"/>
      <w:r w:rsidRPr="00B045D7">
        <w:t xml:space="preserve"> Indonesia </w:t>
      </w:r>
      <w:proofErr w:type="spellStart"/>
      <w:r w:rsidRPr="00B045D7">
        <w:t>terus</w:t>
      </w:r>
      <w:proofErr w:type="spellEnd"/>
      <w:r w:rsidRPr="00B045D7">
        <w:t xml:space="preserve"> </w:t>
      </w:r>
      <w:proofErr w:type="spellStart"/>
      <w:r w:rsidRPr="00B045D7">
        <w:t>berkomitmen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meningkatkan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. </w:t>
      </w:r>
      <w:proofErr w:type="spellStart"/>
      <w:r w:rsidRPr="00B045D7">
        <w:t>Komitmen</w:t>
      </w:r>
      <w:proofErr w:type="spellEnd"/>
      <w:r w:rsidRPr="00B045D7">
        <w:t xml:space="preserve"> </w:t>
      </w:r>
      <w:proofErr w:type="spellStart"/>
      <w:r w:rsidRPr="00B045D7">
        <w:t>tersebut</w:t>
      </w:r>
      <w:proofErr w:type="spellEnd"/>
      <w:r w:rsidRPr="00B045D7">
        <w:t xml:space="preserve"> </w:t>
      </w:r>
      <w:proofErr w:type="spellStart"/>
      <w:r w:rsidRPr="00B045D7">
        <w:t>diwujudkan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penguatan</w:t>
      </w:r>
      <w:proofErr w:type="spellEnd"/>
      <w:r w:rsidRPr="00B045D7">
        <w:t xml:space="preserve"> </w:t>
      </w:r>
      <w:proofErr w:type="spellStart"/>
      <w:r w:rsidRPr="00B045D7">
        <w:t>kebijakan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peningkatan</w:t>
      </w:r>
      <w:proofErr w:type="spellEnd"/>
      <w:r w:rsidRPr="00B045D7">
        <w:t xml:space="preserve"> </w:t>
      </w:r>
      <w:proofErr w:type="spellStart"/>
      <w:r w:rsidRPr="00B045D7">
        <w:t>kapasitas</w:t>
      </w:r>
      <w:proofErr w:type="spellEnd"/>
      <w:r w:rsidRPr="00B045D7">
        <w:t xml:space="preserve"> para </w:t>
      </w:r>
      <w:proofErr w:type="spellStart"/>
      <w:r w:rsidRPr="00B045D7">
        <w:t>pihak</w:t>
      </w:r>
      <w:proofErr w:type="spellEnd"/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berbagai</w:t>
      </w:r>
      <w:proofErr w:type="spellEnd"/>
      <w:r w:rsidRPr="00B045D7">
        <w:t xml:space="preserve"> level, </w:t>
      </w:r>
      <w:proofErr w:type="spellStart"/>
      <w:r w:rsidRPr="00B045D7">
        <w:t>baik</w:t>
      </w:r>
      <w:proofErr w:type="spellEnd"/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tingkat</w:t>
      </w:r>
      <w:proofErr w:type="spellEnd"/>
      <w:r w:rsidRPr="00B045D7">
        <w:t xml:space="preserve"> </w:t>
      </w:r>
      <w:proofErr w:type="spellStart"/>
      <w:r w:rsidRPr="00B045D7">
        <w:t>nasional</w:t>
      </w:r>
      <w:proofErr w:type="spellEnd"/>
      <w:r w:rsidRPr="00B045D7">
        <w:t xml:space="preserve"> </w:t>
      </w:r>
      <w:proofErr w:type="spellStart"/>
      <w:r w:rsidRPr="00B045D7">
        <w:t>maupun</w:t>
      </w:r>
      <w:proofErr w:type="spellEnd"/>
      <w:r w:rsidRPr="00B045D7">
        <w:t xml:space="preserve"> </w:t>
      </w:r>
      <w:proofErr w:type="spellStart"/>
      <w:r w:rsidRPr="00B045D7">
        <w:t>tingkat</w:t>
      </w:r>
      <w:proofErr w:type="spellEnd"/>
      <w:r w:rsidRPr="00B045D7">
        <w:t xml:space="preserve"> </w:t>
      </w:r>
      <w:proofErr w:type="spellStart"/>
      <w:r w:rsidRPr="00B045D7">
        <w:t>tapak</w:t>
      </w:r>
      <w:proofErr w:type="spellEnd"/>
      <w:r w:rsidRPr="00B045D7">
        <w:t xml:space="preserve">. </w:t>
      </w:r>
      <w:proofErr w:type="spellStart"/>
      <w:r w:rsidRPr="00B045D7">
        <w:t>Sebagai</w:t>
      </w:r>
      <w:proofErr w:type="spellEnd"/>
      <w:r w:rsidRPr="00B045D7">
        <w:t xml:space="preserve"> </w:t>
      </w:r>
      <w:proofErr w:type="spellStart"/>
      <w:r w:rsidRPr="00B045D7">
        <w:t>tindak</w:t>
      </w:r>
      <w:proofErr w:type="spellEnd"/>
      <w:r w:rsidRPr="00B045D7">
        <w:t xml:space="preserve"> </w:t>
      </w:r>
      <w:proofErr w:type="spellStart"/>
      <w:r w:rsidRPr="00B045D7">
        <w:t>lanjutnya</w:t>
      </w:r>
      <w:proofErr w:type="spellEnd"/>
      <w:r w:rsidRPr="00B045D7">
        <w:t xml:space="preserve">, </w:t>
      </w:r>
      <w:proofErr w:type="spellStart"/>
      <w:r w:rsidRPr="00B045D7">
        <w:t>upaya</w:t>
      </w:r>
      <w:proofErr w:type="spellEnd"/>
      <w:r w:rsidRPr="00B045D7">
        <w:t xml:space="preserve"> </w:t>
      </w:r>
      <w:proofErr w:type="spellStart"/>
      <w:r w:rsidRPr="00B045D7">
        <w:t>peningkatan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pegelolaan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menjadi</w:t>
      </w:r>
      <w:proofErr w:type="spellEnd"/>
      <w:r w:rsidRPr="00B045D7">
        <w:t xml:space="preserve"> </w:t>
      </w:r>
      <w:proofErr w:type="spellStart"/>
      <w:r w:rsidRPr="00B045D7">
        <w:t>Indikator</w:t>
      </w:r>
      <w:proofErr w:type="spellEnd"/>
      <w:r w:rsidRPr="00B045D7">
        <w:t xml:space="preserve"> </w:t>
      </w:r>
      <w:proofErr w:type="spellStart"/>
      <w:r w:rsidRPr="00B045D7">
        <w:t>Kinerja</w:t>
      </w:r>
      <w:proofErr w:type="spellEnd"/>
      <w:r w:rsidRPr="00B045D7">
        <w:t xml:space="preserve"> Program (IKP) Menteri </w:t>
      </w:r>
      <w:proofErr w:type="spellStart"/>
      <w:r w:rsidRPr="00B045D7">
        <w:t>Lingkungan</w:t>
      </w:r>
      <w:proofErr w:type="spellEnd"/>
      <w:r w:rsidRPr="00B045D7">
        <w:t xml:space="preserve"> </w:t>
      </w:r>
      <w:proofErr w:type="spellStart"/>
      <w:r w:rsidRPr="00B045D7">
        <w:t>Hidup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Kehutanan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target minimal 260 KSA/KPA </w:t>
      </w:r>
      <w:proofErr w:type="spellStart"/>
      <w:r w:rsidRPr="00B045D7">
        <w:t>dan</w:t>
      </w:r>
      <w:proofErr w:type="spellEnd"/>
      <w:r w:rsidRPr="00B045D7">
        <w:t xml:space="preserve"> TB yang </w:t>
      </w:r>
      <w:proofErr w:type="spellStart"/>
      <w:r w:rsidRPr="00B045D7">
        <w:t>mempunyai</w:t>
      </w:r>
      <w:proofErr w:type="spellEnd"/>
      <w:r w:rsidRPr="00B045D7">
        <w:t xml:space="preserve"> </w:t>
      </w:r>
      <w:proofErr w:type="spellStart"/>
      <w:r w:rsidRPr="00B045D7">
        <w:t>nilai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sebesar</w:t>
      </w:r>
      <w:proofErr w:type="spellEnd"/>
      <w:r w:rsidRPr="00B045D7">
        <w:t xml:space="preserve"> 70% </w:t>
      </w:r>
      <w:proofErr w:type="spellStart"/>
      <w:r w:rsidRPr="00B045D7">
        <w:t>harus</w:t>
      </w:r>
      <w:proofErr w:type="spellEnd"/>
      <w:r w:rsidRPr="00B045D7">
        <w:t xml:space="preserve"> </w:t>
      </w:r>
      <w:proofErr w:type="spellStart"/>
      <w:r w:rsidRPr="00B045D7">
        <w:t>diwujudkan</w:t>
      </w:r>
      <w:proofErr w:type="spellEnd"/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tahun</w:t>
      </w:r>
      <w:proofErr w:type="spellEnd"/>
      <w:r w:rsidRPr="00B045D7">
        <w:t xml:space="preserve"> 2019.</w:t>
      </w:r>
    </w:p>
    <w:p w:rsidR="00516916" w:rsidRPr="00B045D7" w:rsidRDefault="00516916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Berdasarkan</w:t>
      </w:r>
      <w:proofErr w:type="spellEnd"/>
      <w:r w:rsidRPr="00B045D7">
        <w:t xml:space="preserve"> </w:t>
      </w:r>
      <w:proofErr w:type="spellStart"/>
      <w:r w:rsidRPr="00B045D7">
        <w:t>hasil</w:t>
      </w:r>
      <w:proofErr w:type="spellEnd"/>
      <w:r w:rsidRPr="00B045D7">
        <w:t xml:space="preserve"> </w:t>
      </w:r>
      <w:proofErr w:type="spellStart"/>
      <w:r w:rsidRPr="00B045D7">
        <w:t>penilaian</w:t>
      </w:r>
      <w:proofErr w:type="spellEnd"/>
      <w:r w:rsidRPr="00B045D7">
        <w:t xml:space="preserve"> </w:t>
      </w:r>
      <w:proofErr w:type="spellStart"/>
      <w:r w:rsidRPr="00B045D7">
        <w:t>tahun</w:t>
      </w:r>
      <w:proofErr w:type="spellEnd"/>
      <w:r w:rsidRPr="00B045D7">
        <w:t xml:space="preserve"> 2015 </w:t>
      </w:r>
      <w:proofErr w:type="spellStart"/>
      <w:r w:rsidRPr="00B045D7">
        <w:t>dan</w:t>
      </w:r>
      <w:proofErr w:type="spellEnd"/>
      <w:r w:rsidRPr="00B045D7">
        <w:t xml:space="preserve"> 2016 di 283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r w:rsidRPr="00B045D7">
        <w:t xml:space="preserve">yang </w:t>
      </w:r>
      <w:proofErr w:type="spellStart"/>
      <w:r w:rsidRPr="00B045D7">
        <w:t>mencakup</w:t>
      </w:r>
      <w:proofErr w:type="spellEnd"/>
      <w:r w:rsidRPr="00B045D7">
        <w:t xml:space="preserve"> 51% </w:t>
      </w:r>
      <w:proofErr w:type="spellStart"/>
      <w:r w:rsidRPr="00B045D7">
        <w:t>jumlah</w:t>
      </w:r>
      <w:proofErr w:type="spellEnd"/>
      <w:r w:rsidRPr="00B045D7">
        <w:t xml:space="preserve"> total </w:t>
      </w:r>
      <w:proofErr w:type="spellStart"/>
      <w:r w:rsidRPr="00B045D7">
        <w:t>k</w:t>
      </w:r>
      <w:r w:rsidRPr="00B045D7">
        <w:t>a</w:t>
      </w:r>
      <w:r w:rsidR="00EE595C" w:rsidRPr="00B045D7">
        <w:t>wasan</w:t>
      </w:r>
      <w:proofErr w:type="spellEnd"/>
      <w:r w:rsidR="00EE595C" w:rsidRPr="00B045D7">
        <w:t xml:space="preserve"> </w:t>
      </w:r>
      <w:proofErr w:type="spellStart"/>
      <w:r w:rsidR="00EE595C" w:rsidRPr="00B045D7">
        <w:t>konservasi</w:t>
      </w:r>
      <w:proofErr w:type="spellEnd"/>
      <w:r w:rsidR="00EE595C" w:rsidRPr="00B045D7">
        <w:t xml:space="preserve"> di Indonesia.</w:t>
      </w:r>
      <w:r w:rsidRPr="00B045D7">
        <w:t xml:space="preserve"> </w:t>
      </w:r>
      <w:proofErr w:type="spellStart"/>
      <w:r w:rsidR="00EE595C" w:rsidRPr="00B045D7">
        <w:t>K</w:t>
      </w:r>
      <w:r w:rsidRPr="00B045D7">
        <w:t>awasan</w:t>
      </w:r>
      <w:proofErr w:type="spellEnd"/>
      <w:r w:rsidRPr="00B045D7">
        <w:t xml:space="preserve"> </w:t>
      </w:r>
      <w:proofErr w:type="spellStart"/>
      <w:r w:rsidR="00EE595C" w:rsidRPr="00B045D7">
        <w:t>konservasi</w:t>
      </w:r>
      <w:proofErr w:type="spellEnd"/>
      <w:r w:rsidR="00EE595C" w:rsidRPr="00B045D7">
        <w:t xml:space="preserve"> </w:t>
      </w:r>
      <w:r w:rsidRPr="00B045D7">
        <w:t xml:space="preserve">yang </w:t>
      </w:r>
      <w:proofErr w:type="spellStart"/>
      <w:r w:rsidRPr="00B045D7">
        <w:t>memiliki</w:t>
      </w:r>
      <w:proofErr w:type="spellEnd"/>
      <w:r w:rsidRPr="00B045D7">
        <w:t xml:space="preserve"> </w:t>
      </w:r>
      <w:proofErr w:type="spellStart"/>
      <w:r w:rsidRPr="00B045D7">
        <w:t>nilai</w:t>
      </w:r>
      <w:proofErr w:type="spellEnd"/>
      <w:r w:rsidRPr="00B045D7">
        <w:t xml:space="preserve"> rata-rata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paling </w:t>
      </w:r>
      <w:proofErr w:type="spellStart"/>
      <w:r w:rsidRPr="00B045D7">
        <w:t>tinggi</w:t>
      </w:r>
      <w:proofErr w:type="spellEnd"/>
      <w:r w:rsidRPr="00B045D7">
        <w:t xml:space="preserve"> </w:t>
      </w:r>
      <w:proofErr w:type="spellStart"/>
      <w:r w:rsidRPr="00B045D7">
        <w:t>berturut-turut</w:t>
      </w:r>
      <w:proofErr w:type="spellEnd"/>
      <w:r w:rsidRPr="00B045D7">
        <w:t xml:space="preserve"> </w:t>
      </w:r>
      <w:proofErr w:type="spellStart"/>
      <w:r w:rsidRPr="00B045D7">
        <w:t>adalah</w:t>
      </w:r>
      <w:proofErr w:type="spellEnd"/>
      <w:r w:rsidRPr="00B045D7">
        <w:t xml:space="preserve"> </w:t>
      </w:r>
      <w:proofErr w:type="spellStart"/>
      <w:r w:rsidRPr="00B045D7">
        <w:t>taman</w:t>
      </w:r>
      <w:proofErr w:type="spellEnd"/>
      <w:r w:rsidRPr="00B045D7">
        <w:t xml:space="preserve"> </w:t>
      </w:r>
      <w:proofErr w:type="spellStart"/>
      <w:r w:rsidRPr="00B045D7">
        <w:t>nasional</w:t>
      </w:r>
      <w:proofErr w:type="spellEnd"/>
      <w:r w:rsidRPr="00B045D7">
        <w:t xml:space="preserve"> </w:t>
      </w:r>
      <w:r w:rsidRPr="00B045D7">
        <w:t>(</w:t>
      </w:r>
      <w:r w:rsidRPr="00B045D7">
        <w:t>65,06 %</w:t>
      </w:r>
      <w:r w:rsidRPr="00B045D7">
        <w:t>)</w:t>
      </w:r>
      <w:r w:rsidRPr="00B045D7">
        <w:t xml:space="preserve">, </w:t>
      </w:r>
      <w:proofErr w:type="spellStart"/>
      <w:r w:rsidRPr="00B045D7">
        <w:t>taman</w:t>
      </w:r>
      <w:proofErr w:type="spellEnd"/>
      <w:r w:rsidRPr="00B045D7">
        <w:t xml:space="preserve"> </w:t>
      </w:r>
      <w:proofErr w:type="spellStart"/>
      <w:r w:rsidRPr="00B045D7">
        <w:t>hutan</w:t>
      </w:r>
      <w:proofErr w:type="spellEnd"/>
      <w:r w:rsidRPr="00B045D7">
        <w:t xml:space="preserve"> </w:t>
      </w:r>
      <w:proofErr w:type="spellStart"/>
      <w:r w:rsidRPr="00B045D7">
        <w:t>raya</w:t>
      </w:r>
      <w:proofErr w:type="spellEnd"/>
      <w:r w:rsidRPr="00B045D7">
        <w:t xml:space="preserve"> </w:t>
      </w:r>
      <w:r w:rsidRPr="00B045D7">
        <w:t>(</w:t>
      </w:r>
      <w:r w:rsidRPr="00B045D7">
        <w:t>52,87%</w:t>
      </w:r>
      <w:r w:rsidRPr="00B045D7">
        <w:t>)</w:t>
      </w:r>
      <w:r w:rsidRPr="00B045D7">
        <w:t xml:space="preserve">, </w:t>
      </w:r>
      <w:proofErr w:type="spellStart"/>
      <w:r w:rsidRPr="00B045D7">
        <w:t>taman</w:t>
      </w:r>
      <w:proofErr w:type="spellEnd"/>
      <w:r w:rsidRPr="00B045D7">
        <w:t xml:space="preserve"> </w:t>
      </w:r>
      <w:proofErr w:type="spellStart"/>
      <w:r w:rsidRPr="00B045D7">
        <w:t>wisata</w:t>
      </w:r>
      <w:proofErr w:type="spellEnd"/>
      <w:r w:rsidRPr="00B045D7">
        <w:t xml:space="preserve"> </w:t>
      </w:r>
      <w:proofErr w:type="spellStart"/>
      <w:r w:rsidRPr="00B045D7">
        <w:t>alam</w:t>
      </w:r>
      <w:proofErr w:type="spellEnd"/>
      <w:r w:rsidRPr="00B045D7">
        <w:t xml:space="preserve"> </w:t>
      </w:r>
      <w:r w:rsidRPr="00B045D7">
        <w:t>(</w:t>
      </w:r>
      <w:r w:rsidRPr="00B045D7">
        <w:t>46,95%</w:t>
      </w:r>
      <w:r w:rsidRPr="00B045D7">
        <w:t>)</w:t>
      </w:r>
      <w:r w:rsidRPr="00B045D7">
        <w:t xml:space="preserve">, </w:t>
      </w:r>
      <w:proofErr w:type="spellStart"/>
      <w:r w:rsidRPr="00B045D7">
        <w:t>cagar</w:t>
      </w:r>
      <w:proofErr w:type="spellEnd"/>
      <w:r w:rsidRPr="00B045D7">
        <w:t xml:space="preserve"> </w:t>
      </w:r>
      <w:proofErr w:type="spellStart"/>
      <w:r w:rsidRPr="00B045D7">
        <w:t>alam</w:t>
      </w:r>
      <w:proofErr w:type="spellEnd"/>
      <w:r w:rsidRPr="00B045D7">
        <w:t xml:space="preserve"> </w:t>
      </w:r>
      <w:r w:rsidRPr="00B045D7">
        <w:t>(</w:t>
      </w:r>
      <w:r w:rsidRPr="00B045D7">
        <w:t>46,17%</w:t>
      </w:r>
      <w:r w:rsidRPr="00B045D7">
        <w:t>)</w:t>
      </w:r>
      <w:r w:rsidRPr="00B045D7">
        <w:t xml:space="preserve">, </w:t>
      </w:r>
      <w:proofErr w:type="spellStart"/>
      <w:r w:rsidRPr="00B045D7">
        <w:t>taman</w:t>
      </w:r>
      <w:proofErr w:type="spellEnd"/>
      <w:r w:rsidRPr="00B045D7">
        <w:t xml:space="preserve"> </w:t>
      </w:r>
      <w:proofErr w:type="spellStart"/>
      <w:r w:rsidRPr="00B045D7">
        <w:t>buru</w:t>
      </w:r>
      <w:proofErr w:type="spellEnd"/>
      <w:r w:rsidRPr="00B045D7">
        <w:t xml:space="preserve"> </w:t>
      </w:r>
      <w:r w:rsidRPr="00B045D7">
        <w:t>(</w:t>
      </w:r>
      <w:r w:rsidRPr="00B045D7">
        <w:t>43%</w:t>
      </w:r>
      <w:r w:rsidRPr="00B045D7">
        <w:t>)</w:t>
      </w:r>
      <w:r w:rsidRPr="00B045D7">
        <w:t xml:space="preserve">,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suaka</w:t>
      </w:r>
      <w:proofErr w:type="spellEnd"/>
      <w:r w:rsidRPr="00B045D7">
        <w:t xml:space="preserve"> </w:t>
      </w:r>
      <w:proofErr w:type="spellStart"/>
      <w:r w:rsidRPr="00B045D7">
        <w:t>margasatwa</w:t>
      </w:r>
      <w:proofErr w:type="spellEnd"/>
      <w:r w:rsidRPr="00B045D7">
        <w:t xml:space="preserve"> </w:t>
      </w:r>
      <w:r w:rsidRPr="00B045D7">
        <w:t>(</w:t>
      </w:r>
      <w:r w:rsidRPr="00B045D7">
        <w:t>42,28%</w:t>
      </w:r>
      <w:r w:rsidRPr="00B045D7">
        <w:t>)</w:t>
      </w:r>
      <w:r w:rsidRPr="00B045D7">
        <w:t xml:space="preserve">. </w:t>
      </w:r>
      <w:r w:rsidRPr="00B045D7">
        <w:t xml:space="preserve">Hal </w:t>
      </w:r>
      <w:proofErr w:type="spellStart"/>
      <w:r w:rsidRPr="00B045D7">
        <w:t>tersebut</w:t>
      </w:r>
      <w:proofErr w:type="spellEnd"/>
      <w:r w:rsidRPr="00B045D7">
        <w:t xml:space="preserve"> </w:t>
      </w:r>
      <w:proofErr w:type="spellStart"/>
      <w:r w:rsidRPr="00B045D7">
        <w:t>mengindikasikan</w:t>
      </w:r>
      <w:proofErr w:type="spellEnd"/>
      <w:r w:rsidRPr="00B045D7">
        <w:t xml:space="preserve"> </w:t>
      </w:r>
      <w:proofErr w:type="spellStart"/>
      <w:r w:rsidRPr="00B045D7">
        <w:t>bahwa</w:t>
      </w:r>
      <w:proofErr w:type="spellEnd"/>
      <w:r w:rsidRPr="00B045D7">
        <w:t xml:space="preserve"> </w:t>
      </w:r>
      <w:r w:rsidRPr="00B045D7">
        <w:rPr>
          <w:i/>
        </w:rPr>
        <w:t>single management unit</w:t>
      </w:r>
      <w:r w:rsidRPr="00B045D7">
        <w:t xml:space="preserve"> </w:t>
      </w:r>
      <w:proofErr w:type="spellStart"/>
      <w:r w:rsidRPr="00B045D7">
        <w:t>lebih</w:t>
      </w:r>
      <w:proofErr w:type="spellEnd"/>
      <w:r w:rsidRPr="00B045D7">
        <w:t xml:space="preserve"> </w:t>
      </w:r>
      <w:proofErr w:type="spellStart"/>
      <w:r w:rsidRPr="00B045D7">
        <w:t>efektif</w:t>
      </w:r>
      <w:proofErr w:type="spellEnd"/>
      <w:r w:rsidRPr="00B045D7">
        <w:t xml:space="preserve"> </w:t>
      </w:r>
      <w:proofErr w:type="spellStart"/>
      <w:r w:rsidRPr="00B045D7">
        <w:t>dalam</w:t>
      </w:r>
      <w:proofErr w:type="spellEnd"/>
      <w:r w:rsidRPr="00B045D7">
        <w:t xml:space="preserve"> </w:t>
      </w:r>
      <w:proofErr w:type="spellStart"/>
      <w:r w:rsidRPr="00B045D7">
        <w:t>mengelola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>.</w:t>
      </w:r>
    </w:p>
    <w:p w:rsidR="00516916" w:rsidRPr="00B045D7" w:rsidRDefault="00516916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Sampai</w:t>
      </w:r>
      <w:proofErr w:type="spellEnd"/>
      <w:r w:rsidRPr="00B045D7">
        <w:t xml:space="preserve"> </w:t>
      </w:r>
      <w:proofErr w:type="spellStart"/>
      <w:r w:rsidRPr="00B045D7">
        <w:t>saat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, </w:t>
      </w:r>
      <w:proofErr w:type="spellStart"/>
      <w:r w:rsidRPr="00B045D7">
        <w:t>baru</w:t>
      </w:r>
      <w:proofErr w:type="spellEnd"/>
      <w:r w:rsidRPr="00B045D7">
        <w:t xml:space="preserve"> </w:t>
      </w:r>
      <w:proofErr w:type="spellStart"/>
      <w:r w:rsidRPr="00B045D7">
        <w:t>terdapat</w:t>
      </w:r>
      <w:proofErr w:type="spellEnd"/>
      <w:r w:rsidRPr="00B045D7">
        <w:t xml:space="preserve"> 5 (lima) unit </w:t>
      </w:r>
      <w:proofErr w:type="spellStart"/>
      <w:r w:rsidRPr="00B045D7">
        <w:t>tahura</w:t>
      </w:r>
      <w:proofErr w:type="spellEnd"/>
      <w:r w:rsidRPr="00B045D7">
        <w:t xml:space="preserve"> yang </w:t>
      </w:r>
      <w:proofErr w:type="spellStart"/>
      <w:r w:rsidRPr="00B045D7">
        <w:t>memiliki</w:t>
      </w:r>
      <w:proofErr w:type="spellEnd"/>
      <w:r w:rsidRPr="00B045D7">
        <w:t xml:space="preserve"> </w:t>
      </w:r>
      <w:r w:rsidRPr="00B045D7">
        <w:rPr>
          <w:i/>
        </w:rPr>
        <w:t>baseline</w:t>
      </w:r>
      <w:r w:rsidRPr="00B045D7">
        <w:t xml:space="preserve"> </w:t>
      </w:r>
      <w:proofErr w:type="spellStart"/>
      <w:r w:rsidRPr="00B045D7">
        <w:t>indeks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m</w:t>
      </w:r>
      <w:r w:rsidR="00EE595C" w:rsidRPr="00B045D7">
        <w:t>etode</w:t>
      </w:r>
      <w:proofErr w:type="spellEnd"/>
      <w:r w:rsidR="00EE595C" w:rsidRPr="00B045D7">
        <w:t xml:space="preserve"> METT.</w:t>
      </w:r>
      <w:r w:rsidRPr="00B045D7">
        <w:t xml:space="preserve"> </w:t>
      </w:r>
      <w:proofErr w:type="spellStart"/>
      <w:r w:rsidR="00EE595C" w:rsidRPr="00B045D7">
        <w:t>Kelima</w:t>
      </w:r>
      <w:proofErr w:type="spellEnd"/>
      <w:r w:rsidR="00EE595C" w:rsidRPr="00B045D7">
        <w:t xml:space="preserve"> </w:t>
      </w:r>
      <w:proofErr w:type="spellStart"/>
      <w:r w:rsidR="00EE595C" w:rsidRPr="00B045D7">
        <w:t>tahura</w:t>
      </w:r>
      <w:proofErr w:type="spellEnd"/>
      <w:r w:rsidR="00EE595C" w:rsidRPr="00B045D7">
        <w:t xml:space="preserve"> </w:t>
      </w:r>
      <w:proofErr w:type="spellStart"/>
      <w:r w:rsidR="00EE595C" w:rsidRPr="00B045D7">
        <w:t>tersebut</w:t>
      </w:r>
      <w:proofErr w:type="spellEnd"/>
      <w:r w:rsidR="00EE595C" w:rsidRPr="00B045D7">
        <w:t xml:space="preserve"> </w:t>
      </w:r>
      <w:proofErr w:type="spellStart"/>
      <w:r w:rsidR="00EE595C" w:rsidRPr="00B045D7">
        <w:t>adalah</w:t>
      </w:r>
      <w:proofErr w:type="spellEnd"/>
      <w:r w:rsidR="00EE595C"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Dr. Muhammad Hatta Padang, </w:t>
      </w:r>
      <w:proofErr w:type="spellStart"/>
      <w:r w:rsidRPr="00B045D7">
        <w:t>Tahura</w:t>
      </w:r>
      <w:proofErr w:type="spellEnd"/>
      <w:r w:rsidRPr="00B045D7">
        <w:t xml:space="preserve"> Ir. H. </w:t>
      </w:r>
      <w:proofErr w:type="spellStart"/>
      <w:r w:rsidRPr="00B045D7">
        <w:t>Djuanda</w:t>
      </w:r>
      <w:proofErr w:type="spellEnd"/>
      <w:r w:rsidRPr="00B045D7">
        <w:t xml:space="preserve"> Bandung, </w:t>
      </w:r>
      <w:proofErr w:type="spellStart"/>
      <w:r w:rsidRPr="00B045D7">
        <w:t>Tahura</w:t>
      </w:r>
      <w:proofErr w:type="spellEnd"/>
      <w:r w:rsidRPr="00B045D7">
        <w:t xml:space="preserve"> KGPAA </w:t>
      </w:r>
      <w:proofErr w:type="spellStart"/>
      <w:r w:rsidRPr="00B045D7">
        <w:t>Mangkunagoro</w:t>
      </w:r>
      <w:proofErr w:type="spellEnd"/>
      <w:r w:rsidRPr="00B045D7">
        <w:t xml:space="preserve"> II </w:t>
      </w:r>
      <w:proofErr w:type="spellStart"/>
      <w:r w:rsidRPr="00B045D7">
        <w:t>Karanganyar</w:t>
      </w:r>
      <w:proofErr w:type="spellEnd"/>
      <w:r w:rsidRPr="00B045D7">
        <w:t xml:space="preserve">,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Ngurah</w:t>
      </w:r>
      <w:proofErr w:type="spellEnd"/>
      <w:r w:rsidRPr="00B045D7">
        <w:t xml:space="preserve"> Rai Denpasar,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Nipa – Nipa (</w:t>
      </w:r>
      <w:proofErr w:type="spellStart"/>
      <w:r w:rsidRPr="00B045D7">
        <w:t>Murhum</w:t>
      </w:r>
      <w:proofErr w:type="spellEnd"/>
      <w:r w:rsidRPr="00B045D7">
        <w:t xml:space="preserve">) </w:t>
      </w:r>
      <w:proofErr w:type="spellStart"/>
      <w:r w:rsidRPr="00B045D7">
        <w:t>Kendari</w:t>
      </w:r>
      <w:proofErr w:type="spellEnd"/>
      <w:r w:rsidRPr="00B045D7">
        <w:t xml:space="preserve">. </w:t>
      </w:r>
    </w:p>
    <w:p w:rsidR="00EE595C" w:rsidRPr="00B045D7" w:rsidRDefault="00EE595C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Berkenaan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hal</w:t>
      </w:r>
      <w:proofErr w:type="spellEnd"/>
      <w:r w:rsidRPr="00B045D7">
        <w:t xml:space="preserve"> </w:t>
      </w:r>
      <w:proofErr w:type="spellStart"/>
      <w:r w:rsidRPr="00B045D7">
        <w:t>tersebut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mendukung</w:t>
      </w:r>
      <w:proofErr w:type="spellEnd"/>
      <w:r w:rsidRPr="00B045D7">
        <w:t xml:space="preserve"> </w:t>
      </w:r>
      <w:proofErr w:type="spellStart"/>
      <w:r w:rsidRPr="00B045D7">
        <w:t>pencapaian</w:t>
      </w:r>
      <w:proofErr w:type="spellEnd"/>
      <w:r w:rsidRPr="00B045D7">
        <w:t xml:space="preserve"> IKP Kementerian LHK</w:t>
      </w:r>
      <w:r w:rsidRPr="00B045D7">
        <w:t xml:space="preserve">, </w:t>
      </w:r>
      <w:proofErr w:type="spellStart"/>
      <w:r w:rsidRPr="00B045D7">
        <w:t>telah</w:t>
      </w:r>
      <w:proofErr w:type="spellEnd"/>
      <w:r w:rsidRPr="00B045D7">
        <w:t xml:space="preserve"> </w:t>
      </w:r>
      <w:proofErr w:type="spellStart"/>
      <w:r w:rsidRPr="00B045D7">
        <w:t>ditetapkan</w:t>
      </w:r>
      <w:proofErr w:type="spellEnd"/>
      <w:r w:rsidRPr="00B045D7">
        <w:t xml:space="preserve"> 119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sebagai</w:t>
      </w:r>
      <w:proofErr w:type="spellEnd"/>
      <w:r w:rsidRPr="00B045D7">
        <w:t xml:space="preserve"> target </w:t>
      </w:r>
      <w:proofErr w:type="spellStart"/>
      <w:r w:rsidRPr="00B045D7">
        <w:t>lokasi</w:t>
      </w:r>
      <w:proofErr w:type="spellEnd"/>
      <w:r w:rsidRPr="00B045D7">
        <w:t xml:space="preserve"> </w:t>
      </w:r>
      <w:proofErr w:type="spellStart"/>
      <w:r w:rsidRPr="00B045D7">
        <w:t>tambahan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peningkatan</w:t>
      </w:r>
      <w:proofErr w:type="spellEnd"/>
      <w:r w:rsidRPr="00B045D7">
        <w:t xml:space="preserve"> </w:t>
      </w:r>
      <w:proofErr w:type="spellStart"/>
      <w:r w:rsidRPr="00B045D7">
        <w:t>nilai</w:t>
      </w:r>
      <w:proofErr w:type="spellEnd"/>
      <w:r w:rsidRPr="00B045D7">
        <w:t xml:space="preserve"> </w:t>
      </w:r>
      <w:proofErr w:type="spellStart"/>
      <w:r w:rsidRPr="00B045D7">
        <w:t>indeks</w:t>
      </w:r>
      <w:proofErr w:type="spellEnd"/>
      <w:r w:rsidRPr="00B045D7">
        <w:t xml:space="preserve"> 70% di </w:t>
      </w:r>
      <w:proofErr w:type="spellStart"/>
      <w:r w:rsidRPr="00B045D7">
        <w:t>tahun</w:t>
      </w:r>
      <w:proofErr w:type="spellEnd"/>
      <w:r w:rsidRPr="00B045D7">
        <w:t xml:space="preserve"> 2019. </w:t>
      </w:r>
      <w:proofErr w:type="spellStart"/>
      <w:r w:rsidRPr="00B045D7">
        <w:t>Penambahan</w:t>
      </w:r>
      <w:proofErr w:type="spellEnd"/>
      <w:r w:rsidRPr="00B045D7">
        <w:t xml:space="preserve"> target </w:t>
      </w:r>
      <w:proofErr w:type="spellStart"/>
      <w:r w:rsidRPr="00B045D7">
        <w:t>lokasi</w:t>
      </w:r>
      <w:proofErr w:type="spellEnd"/>
      <w:r w:rsidRPr="00B045D7">
        <w:t xml:space="preserve"> </w:t>
      </w:r>
      <w:proofErr w:type="spellStart"/>
      <w:r w:rsidRPr="00B045D7">
        <w:t>dimaksud</w:t>
      </w:r>
      <w:proofErr w:type="spellEnd"/>
      <w:r w:rsidRPr="00B045D7">
        <w:t xml:space="preserve"> </w:t>
      </w:r>
      <w:proofErr w:type="spellStart"/>
      <w:r w:rsidRPr="00B045D7">
        <w:t>ditetapkan</w:t>
      </w:r>
      <w:proofErr w:type="spellEnd"/>
      <w:r w:rsidRPr="00B045D7">
        <w:t xml:space="preserve"> </w:t>
      </w:r>
      <w:proofErr w:type="spellStart"/>
      <w:r w:rsidRPr="00B045D7">
        <w:t>melalui</w:t>
      </w:r>
      <w:proofErr w:type="spellEnd"/>
      <w:r w:rsidRPr="00B045D7">
        <w:t xml:space="preserve"> </w:t>
      </w:r>
      <w:r w:rsidRPr="00B045D7">
        <w:t xml:space="preserve">Keputusan </w:t>
      </w:r>
      <w:proofErr w:type="spellStart"/>
      <w:r w:rsidRPr="00B045D7">
        <w:t>Direktur</w:t>
      </w:r>
      <w:proofErr w:type="spellEnd"/>
      <w:r w:rsidRPr="00B045D7">
        <w:t xml:space="preserve"> </w:t>
      </w:r>
      <w:proofErr w:type="spellStart"/>
      <w:r w:rsidRPr="00B045D7">
        <w:t>Jenderal</w:t>
      </w:r>
      <w:proofErr w:type="spellEnd"/>
      <w:r w:rsidRPr="00B045D7">
        <w:t xml:space="preserve"> KSDAE </w:t>
      </w:r>
      <w:proofErr w:type="spellStart"/>
      <w:r w:rsidRPr="00B045D7">
        <w:t>Nomor</w:t>
      </w:r>
      <w:proofErr w:type="spellEnd"/>
      <w:r w:rsidRPr="00B045D7">
        <w:t>: SK.203/KSDAE/SET/KSA.1/2017</w:t>
      </w:r>
      <w:r w:rsidRPr="00B045D7">
        <w:t xml:space="preserve"> </w:t>
      </w:r>
      <w:proofErr w:type="spellStart"/>
      <w:r w:rsidRPr="00B045D7">
        <w:t>tanggal</w:t>
      </w:r>
      <w:proofErr w:type="spellEnd"/>
      <w:r w:rsidRPr="00B045D7">
        <w:t xml:space="preserve"> 26 Mei 2017.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adanya</w:t>
      </w:r>
      <w:proofErr w:type="spellEnd"/>
      <w:r w:rsidRPr="00B045D7">
        <w:t xml:space="preserve"> Keputusan </w:t>
      </w:r>
      <w:proofErr w:type="spellStart"/>
      <w:r w:rsidRPr="00B045D7">
        <w:t>Direktur</w:t>
      </w:r>
      <w:proofErr w:type="spellEnd"/>
      <w:r w:rsidRPr="00B045D7">
        <w:t xml:space="preserve"> </w:t>
      </w:r>
      <w:proofErr w:type="spellStart"/>
      <w:r w:rsidRPr="00B045D7">
        <w:t>Jenderal</w:t>
      </w:r>
      <w:proofErr w:type="spellEnd"/>
      <w:r w:rsidRPr="00B045D7">
        <w:t xml:space="preserve"> KSDAE </w:t>
      </w:r>
      <w:proofErr w:type="spellStart"/>
      <w:r w:rsidRPr="00B045D7">
        <w:t>dimaks</w:t>
      </w:r>
      <w:r w:rsidR="00E017B8">
        <w:t>ud</w:t>
      </w:r>
      <w:proofErr w:type="spellEnd"/>
      <w:r w:rsidR="00E017B8">
        <w:t xml:space="preserve">, </w:t>
      </w:r>
      <w:proofErr w:type="spellStart"/>
      <w:r w:rsidR="00E017B8">
        <w:t>saat</w:t>
      </w:r>
      <w:proofErr w:type="spellEnd"/>
      <w:r w:rsidR="00E017B8">
        <w:t xml:space="preserve"> </w:t>
      </w:r>
      <w:proofErr w:type="spellStart"/>
      <w:r w:rsidR="00E017B8">
        <w:t>ini</w:t>
      </w:r>
      <w:proofErr w:type="spellEnd"/>
      <w:r w:rsidR="00E017B8">
        <w:t xml:space="preserve"> total </w:t>
      </w:r>
      <w:proofErr w:type="spellStart"/>
      <w:r w:rsidR="00E017B8">
        <w:t>terdapat</w:t>
      </w:r>
      <w:proofErr w:type="spellEnd"/>
      <w:r w:rsidR="00E017B8">
        <w:t xml:space="preserve"> </w:t>
      </w:r>
      <w:proofErr w:type="gramStart"/>
      <w:r w:rsidR="00E017B8">
        <w:t xml:space="preserve">400 </w:t>
      </w:r>
      <w:r w:rsidRPr="00B045D7">
        <w:t>unit</w:t>
      </w:r>
      <w:proofErr w:type="gram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, </w:t>
      </w:r>
      <w:proofErr w:type="spellStart"/>
      <w:r w:rsidRPr="00B045D7">
        <w:t>dimana</w:t>
      </w:r>
      <w:proofErr w:type="spellEnd"/>
      <w:r w:rsidRPr="00B045D7">
        <w:t xml:space="preserve"> 27 unit </w:t>
      </w:r>
      <w:proofErr w:type="spellStart"/>
      <w:r w:rsidRPr="00B045D7">
        <w:t>diantaranya</w:t>
      </w:r>
      <w:proofErr w:type="spellEnd"/>
      <w:r w:rsidRPr="00B045D7">
        <w:t xml:space="preserve"> </w:t>
      </w:r>
      <w:proofErr w:type="spellStart"/>
      <w:r w:rsidRPr="00B045D7">
        <w:t>adalah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, </w:t>
      </w:r>
      <w:proofErr w:type="spellStart"/>
      <w:r w:rsidRPr="00B045D7">
        <w:t>menjadi</w:t>
      </w:r>
      <w:proofErr w:type="spellEnd"/>
      <w:r w:rsidRPr="00B045D7">
        <w:t xml:space="preserve"> target </w:t>
      </w:r>
      <w:proofErr w:type="spellStart"/>
      <w:r w:rsidRPr="00B045D7">
        <w:t>lokasi</w:t>
      </w:r>
      <w:proofErr w:type="spellEnd"/>
      <w:r w:rsidRPr="00B045D7">
        <w:t xml:space="preserve"> </w:t>
      </w:r>
      <w:proofErr w:type="spellStart"/>
      <w:r w:rsidRPr="00B045D7">
        <w:t>peningkatan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>.</w:t>
      </w:r>
    </w:p>
    <w:p w:rsidR="00E432CA" w:rsidRPr="00B045D7" w:rsidRDefault="00EE595C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Berkenaan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hal</w:t>
      </w:r>
      <w:proofErr w:type="spellEnd"/>
      <w:r w:rsidRPr="00B045D7">
        <w:t xml:space="preserve"> </w:t>
      </w:r>
      <w:proofErr w:type="spellStart"/>
      <w:r w:rsidRPr="00B045D7">
        <w:t>tersebut</w:t>
      </w:r>
      <w:proofErr w:type="spellEnd"/>
      <w:r w:rsidRPr="00B045D7">
        <w:t xml:space="preserve">, </w:t>
      </w:r>
      <w:proofErr w:type="spellStart"/>
      <w:r w:rsidRPr="00B045D7">
        <w:t>Direktorat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memandang</w:t>
      </w:r>
      <w:proofErr w:type="spellEnd"/>
      <w:r w:rsidRPr="00B045D7">
        <w:t xml:space="preserve"> </w:t>
      </w:r>
      <w:proofErr w:type="spellStart"/>
      <w:r w:rsidRPr="00B045D7">
        <w:t>perlu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melakukan</w:t>
      </w:r>
      <w:proofErr w:type="spellEnd"/>
      <w:r w:rsidRPr="00B045D7">
        <w:t xml:space="preserve"> </w:t>
      </w:r>
      <w:proofErr w:type="spellStart"/>
      <w:r w:rsidRPr="00B045D7">
        <w:t>bimbingan</w:t>
      </w:r>
      <w:proofErr w:type="spellEnd"/>
      <w:r w:rsidRPr="00B045D7">
        <w:t xml:space="preserve"> </w:t>
      </w:r>
      <w:proofErr w:type="spellStart"/>
      <w:r w:rsidRPr="00B045D7">
        <w:t>teknis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penilaian</w:t>
      </w:r>
      <w:proofErr w:type="spellEnd"/>
      <w:r w:rsidRPr="00B045D7">
        <w:t xml:space="preserve"> </w:t>
      </w:r>
      <w:proofErr w:type="spellStart"/>
      <w:r w:rsidRPr="00B045D7">
        <w:t>awal</w:t>
      </w:r>
      <w:proofErr w:type="spellEnd"/>
      <w:r w:rsidRPr="00B045D7">
        <w:t xml:space="preserve"> (</w:t>
      </w:r>
      <w:r w:rsidRPr="00B045D7">
        <w:rPr>
          <w:i/>
        </w:rPr>
        <w:t>baseline</w:t>
      </w:r>
      <w:r w:rsidRPr="00B045D7">
        <w:t xml:space="preserve">)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yang </w:t>
      </w:r>
      <w:proofErr w:type="spellStart"/>
      <w:r w:rsidRPr="00B045D7">
        <w:t>belum</w:t>
      </w:r>
      <w:proofErr w:type="spellEnd"/>
      <w:r w:rsidRPr="00B045D7">
        <w:t xml:space="preserve"> </w:t>
      </w:r>
      <w:proofErr w:type="spellStart"/>
      <w:r w:rsidRPr="00B045D7">
        <w:t>memiliki</w:t>
      </w:r>
      <w:proofErr w:type="spellEnd"/>
      <w:r w:rsidRPr="00B045D7">
        <w:t xml:space="preserve"> baseline </w:t>
      </w:r>
      <w:proofErr w:type="spellStart"/>
      <w:r w:rsidRPr="00B045D7">
        <w:t>nilai</w:t>
      </w:r>
      <w:proofErr w:type="spellEnd"/>
      <w:r w:rsidRPr="00B045D7">
        <w:t xml:space="preserve"> </w:t>
      </w:r>
      <w:proofErr w:type="spellStart"/>
      <w:r w:rsidRPr="00B045D7">
        <w:t>indeks</w:t>
      </w:r>
      <w:proofErr w:type="spellEnd"/>
      <w:r w:rsidRPr="00B045D7">
        <w:t xml:space="preserve"> METT, </w:t>
      </w:r>
      <w:proofErr w:type="spellStart"/>
      <w:r w:rsidRPr="00B045D7">
        <w:t>serta</w:t>
      </w:r>
      <w:proofErr w:type="spellEnd"/>
      <w:r w:rsidRPr="00B045D7">
        <w:t xml:space="preserve"> </w:t>
      </w:r>
      <w:proofErr w:type="spellStart"/>
      <w:r w:rsidRPr="00B045D7">
        <w:t>melakukan</w:t>
      </w:r>
      <w:proofErr w:type="spellEnd"/>
      <w:r w:rsidRPr="00B045D7">
        <w:t xml:space="preserve"> </w:t>
      </w:r>
      <w:r w:rsidRPr="00B045D7">
        <w:rPr>
          <w:i/>
        </w:rPr>
        <w:t>mid-term assessment</w:t>
      </w:r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kelima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yang </w:t>
      </w:r>
      <w:proofErr w:type="spellStart"/>
      <w:r w:rsidRPr="00B045D7">
        <w:t>telah</w:t>
      </w:r>
      <w:proofErr w:type="spellEnd"/>
      <w:r w:rsidRPr="00B045D7">
        <w:t xml:space="preserve"> </w:t>
      </w:r>
      <w:proofErr w:type="spellStart"/>
      <w:r w:rsidRPr="00B045D7">
        <w:t>memiliki</w:t>
      </w:r>
      <w:proofErr w:type="spellEnd"/>
      <w:r w:rsidRPr="00B045D7">
        <w:t xml:space="preserve"> </w:t>
      </w:r>
      <w:proofErr w:type="spellStart"/>
      <w:r w:rsidRPr="00B045D7">
        <w:t>nilai</w:t>
      </w:r>
      <w:proofErr w:type="spellEnd"/>
      <w:r w:rsidRPr="00B045D7">
        <w:t xml:space="preserve"> </w:t>
      </w:r>
      <w:r w:rsidRPr="00B045D7">
        <w:rPr>
          <w:i/>
        </w:rPr>
        <w:t>baseline</w:t>
      </w:r>
      <w:r w:rsidRPr="00B045D7">
        <w:t xml:space="preserve"> METT. </w:t>
      </w:r>
      <w:proofErr w:type="spellStart"/>
      <w:r w:rsidRPr="00B045D7">
        <w:t>Kegiatan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meningkatkan</w:t>
      </w:r>
      <w:proofErr w:type="spellEnd"/>
      <w:r w:rsidRPr="00B045D7">
        <w:t xml:space="preserve"> </w:t>
      </w:r>
      <w:proofErr w:type="spellStart"/>
      <w:r w:rsidRPr="00B045D7">
        <w:t>pemahaman</w:t>
      </w:r>
      <w:proofErr w:type="spellEnd"/>
      <w:r w:rsidRPr="00B045D7">
        <w:t xml:space="preserve"> </w:t>
      </w:r>
      <w:proofErr w:type="spellStart"/>
      <w:r w:rsidRPr="00B045D7">
        <w:t>pengelola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di </w:t>
      </w:r>
      <w:proofErr w:type="spellStart"/>
      <w:r w:rsidRPr="00B045D7">
        <w:t>bidang</w:t>
      </w:r>
      <w:proofErr w:type="spellEnd"/>
      <w:r w:rsidRPr="00B045D7">
        <w:t xml:space="preserve"> </w:t>
      </w:r>
      <w:proofErr w:type="spellStart"/>
      <w:r w:rsidRPr="00B045D7">
        <w:t>evaluasi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internalisasi</w:t>
      </w:r>
      <w:proofErr w:type="spellEnd"/>
      <w:r w:rsidRPr="00B045D7">
        <w:t xml:space="preserve"> </w:t>
      </w:r>
      <w:proofErr w:type="spellStart"/>
      <w:r w:rsidRPr="00B045D7">
        <w:t>pengetahuan</w:t>
      </w:r>
      <w:proofErr w:type="spellEnd"/>
      <w:r w:rsidRPr="00B045D7">
        <w:t xml:space="preserve"> (</w:t>
      </w:r>
      <w:r w:rsidRPr="00B045D7">
        <w:rPr>
          <w:i/>
        </w:rPr>
        <w:t>knowledge sharing</w:t>
      </w:r>
      <w:r w:rsidRPr="00B045D7">
        <w:t xml:space="preserve">) </w:t>
      </w:r>
      <w:proofErr w:type="spellStart"/>
      <w:r w:rsidRPr="00B045D7">
        <w:t>metode</w:t>
      </w:r>
      <w:proofErr w:type="spellEnd"/>
      <w:r w:rsidRPr="00B045D7">
        <w:t xml:space="preserve"> METT</w:t>
      </w:r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 </w:t>
      </w:r>
      <w:proofErr w:type="spellStart"/>
      <w:r w:rsidRPr="00B045D7">
        <w:t>dilakukan</w:t>
      </w:r>
      <w:proofErr w:type="spellEnd"/>
      <w:r w:rsidRPr="00B045D7">
        <w:t xml:space="preserve"> </w:t>
      </w:r>
      <w:proofErr w:type="spellStart"/>
      <w:r w:rsidRPr="00B045D7">
        <w:t>melalui</w:t>
      </w:r>
      <w:proofErr w:type="spellEnd"/>
      <w:r w:rsidRPr="00B045D7">
        <w:t xml:space="preserve"> </w:t>
      </w:r>
      <w:r w:rsidRPr="00B045D7">
        <w:t xml:space="preserve">2 </w:t>
      </w:r>
      <w:proofErr w:type="spellStart"/>
      <w:r w:rsidR="003B6AF3" w:rsidRPr="00B045D7">
        <w:t>kegiatan</w:t>
      </w:r>
      <w:proofErr w:type="spellEnd"/>
      <w:r w:rsidR="003B6AF3" w:rsidRPr="00B045D7">
        <w:t xml:space="preserve"> </w:t>
      </w:r>
      <w:proofErr w:type="spellStart"/>
      <w:r w:rsidRPr="00B045D7">
        <w:t>yaitu</w:t>
      </w:r>
      <w:proofErr w:type="spellEnd"/>
      <w:r w:rsidRPr="00B045D7">
        <w:t xml:space="preserve"> </w:t>
      </w:r>
      <w:proofErr w:type="spellStart"/>
      <w:r w:rsidRPr="00B045D7">
        <w:t>kegiatan</w:t>
      </w:r>
      <w:proofErr w:type="spellEnd"/>
      <w:r w:rsidRPr="00B045D7">
        <w:t xml:space="preserve"> </w:t>
      </w:r>
      <w:proofErr w:type="spellStart"/>
      <w:r w:rsidR="003B6AF3" w:rsidRPr="00B045D7">
        <w:t>Bimbingan</w:t>
      </w:r>
      <w:proofErr w:type="spellEnd"/>
      <w:r w:rsidR="003B6AF3" w:rsidRPr="00B045D7">
        <w:t xml:space="preserve"> </w:t>
      </w:r>
      <w:proofErr w:type="spellStart"/>
      <w:r w:rsidR="003B6AF3" w:rsidRPr="00B045D7">
        <w:t>Teknis</w:t>
      </w:r>
      <w:proofErr w:type="spellEnd"/>
      <w:r w:rsidR="003B6AF3" w:rsidRPr="00B045D7">
        <w:t xml:space="preserve"> </w:t>
      </w:r>
      <w:proofErr w:type="spellStart"/>
      <w:r w:rsidRPr="00B045D7">
        <w:t>kepada</w:t>
      </w:r>
      <w:proofErr w:type="spellEnd"/>
      <w:r w:rsidRPr="00B045D7">
        <w:t xml:space="preserve"> UPT </w:t>
      </w:r>
      <w:proofErr w:type="spellStart"/>
      <w:r w:rsidRPr="00B045D7">
        <w:t>Ditjen</w:t>
      </w:r>
      <w:proofErr w:type="spellEnd"/>
      <w:r w:rsidRPr="00B045D7">
        <w:t xml:space="preserve"> KSDAE Wilayah Indonesia </w:t>
      </w:r>
      <w:proofErr w:type="spellStart"/>
      <w:r w:rsidRPr="00B045D7">
        <w:t>Bagian</w:t>
      </w:r>
      <w:proofErr w:type="spellEnd"/>
      <w:r w:rsidRPr="00B045D7">
        <w:t xml:space="preserve"> </w:t>
      </w:r>
      <w:proofErr w:type="spellStart"/>
      <w:r w:rsidRPr="00B045D7">
        <w:t>Timur</w:t>
      </w:r>
      <w:proofErr w:type="spellEnd"/>
      <w:r w:rsidRPr="00B045D7">
        <w:t xml:space="preserve"> yang </w:t>
      </w:r>
      <w:proofErr w:type="spellStart"/>
      <w:r w:rsidRPr="00B045D7">
        <w:t>telah</w:t>
      </w:r>
      <w:proofErr w:type="spellEnd"/>
      <w:r w:rsidRPr="00B045D7">
        <w:t xml:space="preserve"> </w:t>
      </w:r>
      <w:proofErr w:type="spellStart"/>
      <w:r w:rsidRPr="00B045D7">
        <w:t>dilaksanakan</w:t>
      </w:r>
      <w:proofErr w:type="spellEnd"/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13 – 16 </w:t>
      </w:r>
      <w:proofErr w:type="spellStart"/>
      <w:r w:rsidRPr="00B045D7">
        <w:t>Juni</w:t>
      </w:r>
      <w:proofErr w:type="spellEnd"/>
      <w:r w:rsidRPr="00B045D7">
        <w:t xml:space="preserve"> 2017 di Makassar</w:t>
      </w:r>
      <w:r w:rsidRPr="00B045D7">
        <w:t xml:space="preserve">, </w:t>
      </w:r>
      <w:proofErr w:type="spellStart"/>
      <w:r w:rsidRPr="00B045D7">
        <w:t>serta</w:t>
      </w:r>
      <w:proofErr w:type="spellEnd"/>
      <w:r w:rsidRPr="00B045D7">
        <w:t xml:space="preserve"> </w:t>
      </w:r>
      <w:proofErr w:type="spellStart"/>
      <w:r w:rsidRPr="00B045D7">
        <w:t>Bimbingan</w:t>
      </w:r>
      <w:proofErr w:type="spellEnd"/>
      <w:r w:rsidRPr="00B045D7">
        <w:t xml:space="preserve"> </w:t>
      </w:r>
      <w:proofErr w:type="spellStart"/>
      <w:r w:rsidRPr="00B045D7">
        <w:t>Teknis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personil</w:t>
      </w:r>
      <w:proofErr w:type="spellEnd"/>
      <w:r w:rsidRPr="00B045D7">
        <w:t xml:space="preserve"> UPTD/ </w:t>
      </w:r>
      <w:proofErr w:type="spellStart"/>
      <w:r w:rsidRPr="00B045D7">
        <w:t>Balai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di Indonesia </w:t>
      </w:r>
      <w:r w:rsidRPr="00B045D7">
        <w:t xml:space="preserve">yang </w:t>
      </w:r>
      <w:proofErr w:type="spellStart"/>
      <w:r w:rsidRPr="00B045D7">
        <w:t>dilaksanakan</w:t>
      </w:r>
      <w:proofErr w:type="spellEnd"/>
      <w:r w:rsidRPr="00B045D7">
        <w:t xml:space="preserve">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tanggal</w:t>
      </w:r>
      <w:proofErr w:type="spellEnd"/>
      <w:r w:rsidRPr="00B045D7">
        <w:t xml:space="preserve"> 12 – 15 </w:t>
      </w:r>
      <w:r w:rsidR="00E432CA" w:rsidRPr="00B045D7">
        <w:t>September 2017 di Bandung.</w:t>
      </w:r>
    </w:p>
    <w:p w:rsidR="00E432CA" w:rsidRPr="00B045D7" w:rsidRDefault="00E432CA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lastRenderedPageBreak/>
        <w:t>K</w:t>
      </w:r>
      <w:r w:rsidRPr="00B045D7">
        <w:t>egiatan</w:t>
      </w:r>
      <w:proofErr w:type="spellEnd"/>
      <w:r w:rsidRPr="00B045D7">
        <w:t xml:space="preserve"> </w:t>
      </w:r>
      <w:proofErr w:type="spellStart"/>
      <w:r w:rsidRPr="00B045D7">
        <w:t>Bimbingan</w:t>
      </w:r>
      <w:proofErr w:type="spellEnd"/>
      <w:r w:rsidRPr="00B045D7">
        <w:t xml:space="preserve"> </w:t>
      </w:r>
      <w:proofErr w:type="spellStart"/>
      <w:r w:rsidRPr="00B045D7">
        <w:t>Tekn</w:t>
      </w:r>
      <w:r w:rsidRPr="00B045D7">
        <w:t>is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 </w:t>
      </w:r>
      <w:proofErr w:type="spellStart"/>
      <w:r w:rsidRPr="00B045D7">
        <w:t>bertujuan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: (1). </w:t>
      </w:r>
      <w:proofErr w:type="spellStart"/>
      <w:r w:rsidRPr="00B045D7">
        <w:t>m</w:t>
      </w:r>
      <w:r w:rsidRPr="00B045D7">
        <w:t>eningkatkan</w:t>
      </w:r>
      <w:proofErr w:type="spellEnd"/>
      <w:r w:rsidRPr="00B045D7">
        <w:t xml:space="preserve"> </w:t>
      </w:r>
      <w:proofErr w:type="spellStart"/>
      <w:r w:rsidRPr="00B045D7">
        <w:t>kapasitas</w:t>
      </w:r>
      <w:proofErr w:type="spellEnd"/>
      <w:r w:rsidRPr="00B045D7">
        <w:t xml:space="preserve"> </w:t>
      </w:r>
      <w:proofErr w:type="spellStart"/>
      <w:r w:rsidRPr="00B045D7">
        <w:t>pengelola</w:t>
      </w:r>
      <w:proofErr w:type="spell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dalam</w:t>
      </w:r>
      <w:proofErr w:type="spellEnd"/>
      <w:r w:rsidRPr="00B045D7">
        <w:t xml:space="preserve"> </w:t>
      </w:r>
      <w:proofErr w:type="spellStart"/>
      <w:r w:rsidRPr="00B045D7">
        <w:t>kerangka</w:t>
      </w:r>
      <w:proofErr w:type="spellEnd"/>
      <w:r w:rsidRPr="00B045D7">
        <w:t xml:space="preserve"> </w:t>
      </w:r>
      <w:proofErr w:type="spellStart"/>
      <w:r w:rsidRPr="00B045D7">
        <w:t>evaluasi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</w:t>
      </w:r>
      <w:r w:rsidRPr="00B045D7">
        <w:t>awasan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menggunakan</w:t>
      </w:r>
      <w:proofErr w:type="spellEnd"/>
      <w:r w:rsidRPr="00B045D7">
        <w:t xml:space="preserve"> METT; </w:t>
      </w:r>
      <w:proofErr w:type="spellStart"/>
      <w:r w:rsidRPr="00B045D7">
        <w:t>serta</w:t>
      </w:r>
      <w:proofErr w:type="spellEnd"/>
      <w:r w:rsidRPr="00B045D7">
        <w:t xml:space="preserve"> (2). </w:t>
      </w:r>
      <w:proofErr w:type="spellStart"/>
      <w:r w:rsidRPr="00B045D7">
        <w:t>s</w:t>
      </w:r>
      <w:r w:rsidRPr="00B045D7">
        <w:t>ebagai</w:t>
      </w:r>
      <w:proofErr w:type="spellEnd"/>
      <w:r w:rsidRPr="00B045D7">
        <w:t xml:space="preserve"> media komunikasi dan </w:t>
      </w:r>
      <w:proofErr w:type="spellStart"/>
      <w:r w:rsidRPr="00B045D7">
        <w:t>berbagi</w:t>
      </w:r>
      <w:proofErr w:type="spellEnd"/>
      <w:r w:rsidRPr="00B045D7">
        <w:t xml:space="preserve"> </w:t>
      </w:r>
      <w:proofErr w:type="spellStart"/>
      <w:r w:rsidRPr="00B045D7">
        <w:t>pengetahuan</w:t>
      </w:r>
      <w:proofErr w:type="spellEnd"/>
      <w:r w:rsidRPr="00B045D7">
        <w:t xml:space="preserve"> </w:t>
      </w:r>
      <w:proofErr w:type="spellStart"/>
      <w:r w:rsidRPr="00B045D7">
        <w:t>terkait</w:t>
      </w:r>
      <w:proofErr w:type="spellEnd"/>
      <w:r w:rsidRPr="00B045D7">
        <w:t xml:space="preserve"> </w:t>
      </w:r>
      <w:proofErr w:type="spellStart"/>
      <w:r w:rsidRPr="00B045D7">
        <w:t>penilaian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upaya-upaya</w:t>
      </w:r>
      <w:proofErr w:type="spellEnd"/>
      <w:r w:rsidRPr="00B045D7">
        <w:t xml:space="preserve"> </w:t>
      </w:r>
      <w:proofErr w:type="spellStart"/>
      <w:r w:rsidRPr="00B045D7">
        <w:t>peningkatan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. </w:t>
      </w:r>
      <w:proofErr w:type="spellStart"/>
      <w:r w:rsidRPr="00B045D7">
        <w:t>Adapun</w:t>
      </w:r>
      <w:proofErr w:type="spellEnd"/>
      <w:r w:rsidRPr="00B045D7">
        <w:t xml:space="preserve"> </w:t>
      </w:r>
      <w:proofErr w:type="spellStart"/>
      <w:r w:rsidRPr="00B045D7">
        <w:t>s</w:t>
      </w:r>
      <w:r w:rsidRPr="00B045D7">
        <w:t>asaran</w:t>
      </w:r>
      <w:proofErr w:type="spellEnd"/>
      <w:r w:rsidRPr="00B045D7">
        <w:t xml:space="preserve"> </w:t>
      </w:r>
      <w:proofErr w:type="spellStart"/>
      <w:r w:rsidRPr="00B045D7">
        <w:t>kegiatan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 </w:t>
      </w:r>
      <w:proofErr w:type="spellStart"/>
      <w:r w:rsidRPr="00B045D7">
        <w:t>adalah</w:t>
      </w:r>
      <w:proofErr w:type="spellEnd"/>
      <w:r w:rsidRPr="00B045D7">
        <w:t xml:space="preserve"> </w:t>
      </w:r>
      <w:proofErr w:type="spellStart"/>
      <w:r w:rsidRPr="00B045D7">
        <w:t>terciptanya</w:t>
      </w:r>
      <w:proofErr w:type="spellEnd"/>
      <w:r w:rsidRPr="00B045D7">
        <w:t xml:space="preserve"> </w:t>
      </w:r>
      <w:proofErr w:type="spellStart"/>
      <w:r w:rsidRPr="00B045D7">
        <w:t>kesepahaman</w:t>
      </w:r>
      <w:proofErr w:type="spellEnd"/>
      <w:r w:rsidRPr="00B045D7">
        <w:t xml:space="preserve"> </w:t>
      </w:r>
      <w:proofErr w:type="spellStart"/>
      <w:r w:rsidRPr="00B045D7">
        <w:t>terkait</w:t>
      </w:r>
      <w:proofErr w:type="spellEnd"/>
      <w:r w:rsidRPr="00B045D7">
        <w:t xml:space="preserve"> </w:t>
      </w:r>
      <w:proofErr w:type="spellStart"/>
      <w:r w:rsidRPr="00B045D7">
        <w:t>efektivitas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</w:t>
      </w:r>
      <w:proofErr w:type="spellStart"/>
      <w:r w:rsidRPr="00B045D7">
        <w:t>sehingga</w:t>
      </w:r>
      <w:proofErr w:type="spellEnd"/>
      <w:r w:rsidRPr="00B045D7">
        <w:t xml:space="preserve"> UPT </w:t>
      </w:r>
      <w:proofErr w:type="spellStart"/>
      <w:r w:rsidRPr="00B045D7">
        <w:t>Ditjen</w:t>
      </w:r>
      <w:proofErr w:type="spellEnd"/>
      <w:r w:rsidRPr="00B045D7">
        <w:t xml:space="preserve"> KSDAE/ UPTD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mendukung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berpartisipasi</w:t>
      </w:r>
      <w:proofErr w:type="spellEnd"/>
      <w:r w:rsidRPr="00B045D7">
        <w:t xml:space="preserve"> </w:t>
      </w:r>
      <w:proofErr w:type="spellStart"/>
      <w:r w:rsidRPr="00B045D7">
        <w:t>aktif</w:t>
      </w:r>
      <w:proofErr w:type="spellEnd"/>
      <w:r w:rsidRPr="00B045D7">
        <w:t xml:space="preserve"> </w:t>
      </w:r>
      <w:proofErr w:type="spellStart"/>
      <w:r w:rsidRPr="00B045D7">
        <w:t>dalam</w:t>
      </w:r>
      <w:proofErr w:type="spellEnd"/>
      <w:r w:rsidRPr="00B045D7">
        <w:t xml:space="preserve"> proses </w:t>
      </w:r>
      <w:proofErr w:type="spellStart"/>
      <w:r w:rsidRPr="00B045D7">
        <w:t>peni</w:t>
      </w:r>
      <w:r w:rsidR="00E017B8">
        <w:t>laian</w:t>
      </w:r>
      <w:proofErr w:type="spellEnd"/>
      <w:r w:rsidR="00E017B8">
        <w:t xml:space="preserve"> </w:t>
      </w:r>
      <w:proofErr w:type="spellStart"/>
      <w:r w:rsidR="00E017B8">
        <w:t>maupun</w:t>
      </w:r>
      <w:proofErr w:type="spellEnd"/>
      <w:r w:rsidR="00E017B8">
        <w:t xml:space="preserve"> </w:t>
      </w:r>
      <w:proofErr w:type="spellStart"/>
      <w:r w:rsidR="00E017B8">
        <w:t>upaya-upaya</w:t>
      </w:r>
      <w:proofErr w:type="spellEnd"/>
      <w:r w:rsidR="00E017B8">
        <w:t xml:space="preserve"> </w:t>
      </w:r>
      <w:proofErr w:type="spellStart"/>
      <w:r w:rsidR="00E017B8">
        <w:t>pening</w:t>
      </w:r>
      <w:r w:rsidRPr="00B045D7">
        <w:t>katan</w:t>
      </w:r>
      <w:proofErr w:type="spellEnd"/>
      <w:r w:rsidRPr="00B045D7">
        <w:t xml:space="preserve"> efektivitas pengelolaan konservasi.</w:t>
      </w:r>
    </w:p>
    <w:p w:rsidR="00E432CA" w:rsidRPr="00B045D7" w:rsidRDefault="00E432CA" w:rsidP="00E432CA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Peserta</w:t>
      </w:r>
      <w:proofErr w:type="spellEnd"/>
      <w:r w:rsidRPr="00B045D7">
        <w:t xml:space="preserve"> </w:t>
      </w:r>
      <w:proofErr w:type="spellStart"/>
      <w:r w:rsidRPr="00B045D7">
        <w:t>kegiatan</w:t>
      </w:r>
      <w:proofErr w:type="spellEnd"/>
      <w:r w:rsidRPr="00B045D7">
        <w:t xml:space="preserve"> </w:t>
      </w:r>
      <w:proofErr w:type="spellStart"/>
      <w:r w:rsidRPr="00B045D7">
        <w:t>Bimbingan</w:t>
      </w:r>
      <w:proofErr w:type="spellEnd"/>
      <w:r w:rsidRPr="00B045D7">
        <w:t xml:space="preserve"> </w:t>
      </w:r>
      <w:proofErr w:type="spellStart"/>
      <w:r w:rsidRPr="00B045D7">
        <w:t>Teknis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 </w:t>
      </w:r>
      <w:proofErr w:type="spellStart"/>
      <w:r w:rsidRPr="00B045D7">
        <w:t>terdiri</w:t>
      </w:r>
      <w:proofErr w:type="spellEnd"/>
      <w:r w:rsidRPr="00B045D7">
        <w:t xml:space="preserve"> </w:t>
      </w:r>
      <w:proofErr w:type="spellStart"/>
      <w:r w:rsidRPr="00B045D7">
        <w:t>atas</w:t>
      </w:r>
      <w:proofErr w:type="spellEnd"/>
      <w:r w:rsidRPr="00B045D7">
        <w:t xml:space="preserve"> 40 orang </w:t>
      </w:r>
      <w:proofErr w:type="spellStart"/>
      <w:r w:rsidRPr="00B045D7">
        <w:t>peserta</w:t>
      </w:r>
      <w:proofErr w:type="spellEnd"/>
      <w:r w:rsidRPr="00B045D7">
        <w:t xml:space="preserve"> yang </w:t>
      </w:r>
      <w:proofErr w:type="spellStart"/>
      <w:r w:rsidRPr="00B045D7">
        <w:t>berasal</w:t>
      </w:r>
      <w:proofErr w:type="spellEnd"/>
      <w:r w:rsidRPr="00B045D7">
        <w:t xml:space="preserve"> </w:t>
      </w:r>
      <w:proofErr w:type="spellStart"/>
      <w:r w:rsidRPr="00B045D7">
        <w:t>dari</w:t>
      </w:r>
      <w:proofErr w:type="spellEnd"/>
      <w:r w:rsidRPr="00B045D7">
        <w:t xml:space="preserve"> UPT </w:t>
      </w:r>
      <w:proofErr w:type="spellStart"/>
      <w:r w:rsidRPr="00B045D7">
        <w:t>Ditjen</w:t>
      </w:r>
      <w:proofErr w:type="spellEnd"/>
      <w:r w:rsidRPr="00B045D7">
        <w:t xml:space="preserve"> KSDAE (</w:t>
      </w:r>
      <w:proofErr w:type="spellStart"/>
      <w:r w:rsidRPr="00B045D7">
        <w:t>Balai</w:t>
      </w:r>
      <w:proofErr w:type="spellEnd"/>
      <w:r w:rsidRPr="00B045D7">
        <w:t xml:space="preserve"> </w:t>
      </w:r>
      <w:proofErr w:type="spellStart"/>
      <w:r w:rsidRPr="00B045D7">
        <w:t>Besar</w:t>
      </w:r>
      <w:proofErr w:type="spellEnd"/>
      <w:r w:rsidRPr="00B045D7">
        <w:t xml:space="preserve"> KSDA </w:t>
      </w:r>
      <w:proofErr w:type="spellStart"/>
      <w:r w:rsidRPr="00B045D7">
        <w:t>Jawa</w:t>
      </w:r>
      <w:proofErr w:type="spellEnd"/>
      <w:r w:rsidRPr="00B045D7">
        <w:t xml:space="preserve"> Barat), UPTD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seluruh</w:t>
      </w:r>
      <w:proofErr w:type="spellEnd"/>
      <w:r w:rsidRPr="00B045D7">
        <w:t xml:space="preserve"> Indonesia, </w:t>
      </w:r>
      <w:proofErr w:type="spellStart"/>
      <w:r w:rsidRPr="00B045D7">
        <w:t>serta</w:t>
      </w:r>
      <w:proofErr w:type="spellEnd"/>
      <w:r w:rsidRPr="00B045D7">
        <w:t xml:space="preserve"> </w:t>
      </w:r>
      <w:proofErr w:type="spellStart"/>
      <w:r w:rsidRPr="00B045D7">
        <w:t>perwakilan</w:t>
      </w:r>
      <w:proofErr w:type="spellEnd"/>
      <w:r w:rsidRPr="00B045D7">
        <w:t xml:space="preserve"> </w:t>
      </w:r>
      <w:proofErr w:type="spellStart"/>
      <w:r w:rsidRPr="00B045D7">
        <w:t>dari</w:t>
      </w:r>
      <w:proofErr w:type="spellEnd"/>
      <w:r w:rsidRPr="00B045D7">
        <w:t xml:space="preserve"> </w:t>
      </w:r>
      <w:proofErr w:type="spellStart"/>
      <w:r w:rsidRPr="00B045D7">
        <w:t>akademisi</w:t>
      </w:r>
      <w:proofErr w:type="spellEnd"/>
      <w:r w:rsidRPr="00B045D7">
        <w:t xml:space="preserve"> yang </w:t>
      </w:r>
      <w:proofErr w:type="spellStart"/>
      <w:r w:rsidRPr="00B045D7">
        <w:t>telah</w:t>
      </w:r>
      <w:proofErr w:type="spellEnd"/>
      <w:r w:rsidRPr="00B045D7">
        <w:t xml:space="preserve"> </w:t>
      </w:r>
      <w:proofErr w:type="spellStart"/>
      <w:r w:rsidRPr="00B045D7">
        <w:t>bekerjasama</w:t>
      </w:r>
      <w:proofErr w:type="spellEnd"/>
      <w:r w:rsidRPr="00B045D7">
        <w:t xml:space="preserve"> </w:t>
      </w:r>
      <w:proofErr w:type="spellStart"/>
      <w:r w:rsidRPr="00B045D7">
        <w:t>dengan</w:t>
      </w:r>
      <w:proofErr w:type="spellEnd"/>
      <w:r w:rsidRPr="00B045D7">
        <w:t xml:space="preserve"> </w:t>
      </w:r>
      <w:proofErr w:type="spellStart"/>
      <w:r w:rsidRPr="00B045D7">
        <w:t>pengelola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(</w:t>
      </w:r>
      <w:proofErr w:type="spellStart"/>
      <w:r w:rsidRPr="00B045D7">
        <w:t>Universitas</w:t>
      </w:r>
      <w:proofErr w:type="spellEnd"/>
      <w:r w:rsidRPr="00B045D7">
        <w:t xml:space="preserve"> </w:t>
      </w:r>
      <w:proofErr w:type="spellStart"/>
      <w:r w:rsidRPr="00B045D7">
        <w:t>Kuningan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proofErr w:type="spellStart"/>
      <w:r w:rsidRPr="00B045D7">
        <w:t>Universitas</w:t>
      </w:r>
      <w:proofErr w:type="spellEnd"/>
      <w:r w:rsidRPr="00B045D7">
        <w:t xml:space="preserve"> </w:t>
      </w:r>
      <w:proofErr w:type="spellStart"/>
      <w:r w:rsidRPr="00B045D7">
        <w:t>Gadjah</w:t>
      </w:r>
      <w:proofErr w:type="spellEnd"/>
      <w:r w:rsidRPr="00B045D7">
        <w:t xml:space="preserve"> </w:t>
      </w:r>
      <w:proofErr w:type="spellStart"/>
      <w:r w:rsidRPr="00B045D7">
        <w:t>Mada</w:t>
      </w:r>
      <w:proofErr w:type="spellEnd"/>
      <w:r w:rsidRPr="00B045D7">
        <w:t xml:space="preserve">). </w:t>
      </w:r>
      <w:proofErr w:type="spellStart"/>
      <w:r w:rsidRPr="00B045D7">
        <w:t>Pada</w:t>
      </w:r>
      <w:proofErr w:type="spellEnd"/>
      <w:r w:rsidRPr="00B045D7">
        <w:t xml:space="preserve"> </w:t>
      </w:r>
      <w:proofErr w:type="spellStart"/>
      <w:r w:rsidRPr="00B045D7">
        <w:t>kesempatan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, </w:t>
      </w:r>
      <w:proofErr w:type="spellStart"/>
      <w:r w:rsidRPr="00B045D7">
        <w:t>terdapat</w:t>
      </w:r>
      <w:proofErr w:type="spellEnd"/>
      <w:r w:rsidRPr="00B045D7">
        <w:t xml:space="preserve"> 3 (</w:t>
      </w:r>
      <w:proofErr w:type="spellStart"/>
      <w:r w:rsidRPr="00B045D7">
        <w:t>tiga</w:t>
      </w:r>
      <w:proofErr w:type="spellEnd"/>
      <w:r w:rsidRPr="00B045D7">
        <w:t xml:space="preserve">) UPTD </w:t>
      </w:r>
      <w:proofErr w:type="spellStart"/>
      <w:r w:rsidRPr="00B045D7">
        <w:t>Tahura</w:t>
      </w:r>
      <w:proofErr w:type="spellEnd"/>
      <w:r w:rsidRPr="00B045D7">
        <w:t xml:space="preserve"> yang </w:t>
      </w:r>
      <w:proofErr w:type="spellStart"/>
      <w:r w:rsidRPr="00B045D7">
        <w:t>tidak</w:t>
      </w:r>
      <w:proofErr w:type="spellEnd"/>
      <w:r w:rsidRPr="00B045D7">
        <w:t xml:space="preserve"> </w:t>
      </w:r>
      <w:proofErr w:type="spellStart"/>
      <w:r w:rsidRPr="00B045D7">
        <w:t>dapat</w:t>
      </w:r>
      <w:proofErr w:type="spellEnd"/>
      <w:r w:rsidRPr="00B045D7">
        <w:t xml:space="preserve"> </w:t>
      </w:r>
      <w:proofErr w:type="spellStart"/>
      <w:r w:rsidRPr="00B045D7">
        <w:t>hadir</w:t>
      </w:r>
      <w:proofErr w:type="spellEnd"/>
      <w:r w:rsidRPr="00B045D7">
        <w:t xml:space="preserve">, </w:t>
      </w:r>
      <w:proofErr w:type="spellStart"/>
      <w:r w:rsidRPr="00B045D7">
        <w:t>yaitu</w:t>
      </w:r>
      <w:proofErr w:type="spellEnd"/>
      <w:r w:rsidRPr="00B045D7">
        <w:t xml:space="preserve">: UPTD </w:t>
      </w:r>
      <w:proofErr w:type="spellStart"/>
      <w:r w:rsidRPr="00B045D7">
        <w:t>Tahura</w:t>
      </w:r>
      <w:proofErr w:type="spellEnd"/>
      <w:r w:rsidRPr="00B045D7">
        <w:t xml:space="preserve"> Dr. Muhammad Hatta Padang, UPTD </w:t>
      </w:r>
      <w:proofErr w:type="spellStart"/>
      <w:r w:rsidRPr="00B045D7">
        <w:t>Tahura</w:t>
      </w:r>
      <w:proofErr w:type="spellEnd"/>
      <w:r w:rsidRPr="00B045D7">
        <w:t xml:space="preserve"> Nipa – Nipa (</w:t>
      </w:r>
      <w:proofErr w:type="spellStart"/>
      <w:r w:rsidRPr="00B045D7">
        <w:t>Murhum</w:t>
      </w:r>
      <w:proofErr w:type="spellEnd"/>
      <w:r w:rsidRPr="00B045D7">
        <w:t xml:space="preserve">) </w:t>
      </w:r>
      <w:proofErr w:type="spellStart"/>
      <w:r w:rsidRPr="00B045D7">
        <w:t>Kendari</w:t>
      </w:r>
      <w:proofErr w:type="spellEnd"/>
      <w:r w:rsidRPr="00B045D7">
        <w:t xml:space="preserve">, </w:t>
      </w:r>
      <w:proofErr w:type="spellStart"/>
      <w:r w:rsidRPr="00B045D7">
        <w:t>dan</w:t>
      </w:r>
      <w:proofErr w:type="spellEnd"/>
      <w:r w:rsidRPr="00B045D7">
        <w:t xml:space="preserve"> UPTD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Gunung</w:t>
      </w:r>
      <w:proofErr w:type="spellEnd"/>
      <w:r w:rsidRPr="00B045D7">
        <w:t xml:space="preserve"> </w:t>
      </w:r>
      <w:proofErr w:type="spellStart"/>
      <w:r w:rsidRPr="00B045D7">
        <w:t>Menumbing</w:t>
      </w:r>
      <w:proofErr w:type="spellEnd"/>
      <w:r w:rsidRPr="00B045D7">
        <w:t xml:space="preserve"> Bangka. </w:t>
      </w:r>
    </w:p>
    <w:p w:rsidR="00516916" w:rsidRPr="00B045D7" w:rsidRDefault="003B6AF3" w:rsidP="00B045D7">
      <w:pPr>
        <w:pStyle w:val="Default"/>
        <w:spacing w:after="120" w:line="288" w:lineRule="auto"/>
        <w:ind w:firstLine="567"/>
        <w:jc w:val="both"/>
      </w:pPr>
      <w:proofErr w:type="spellStart"/>
      <w:r w:rsidRPr="00B045D7">
        <w:t>Melalui</w:t>
      </w:r>
      <w:proofErr w:type="spellEnd"/>
      <w:r w:rsidRPr="00B045D7">
        <w:t xml:space="preserve"> </w:t>
      </w:r>
      <w:proofErr w:type="spellStart"/>
      <w:r w:rsidRPr="00B045D7">
        <w:t>bimbingan</w:t>
      </w:r>
      <w:proofErr w:type="spellEnd"/>
      <w:r w:rsidRPr="00B045D7">
        <w:t xml:space="preserve"> </w:t>
      </w:r>
      <w:proofErr w:type="spellStart"/>
      <w:r w:rsidRPr="00B045D7">
        <w:t>teknis</w:t>
      </w:r>
      <w:proofErr w:type="spellEnd"/>
      <w:r w:rsidRPr="00B045D7">
        <w:t xml:space="preserve"> </w:t>
      </w:r>
      <w:proofErr w:type="spellStart"/>
      <w:r w:rsidRPr="00B045D7">
        <w:t>serta</w:t>
      </w:r>
      <w:proofErr w:type="spellEnd"/>
      <w:r w:rsidRPr="00B045D7">
        <w:t xml:space="preserve"> </w:t>
      </w:r>
      <w:proofErr w:type="spellStart"/>
      <w:r w:rsidRPr="00B045D7">
        <w:t>penilaian</w:t>
      </w:r>
      <w:proofErr w:type="spellEnd"/>
      <w:r w:rsidRPr="00B045D7">
        <w:t xml:space="preserve"> </w:t>
      </w:r>
      <w:r w:rsidRPr="00B045D7">
        <w:rPr>
          <w:i/>
        </w:rPr>
        <w:t>baseline</w:t>
      </w:r>
      <w:r w:rsidRPr="00B045D7">
        <w:t xml:space="preserve"> </w:t>
      </w:r>
      <w:proofErr w:type="spellStart"/>
      <w:r w:rsidRPr="00B045D7">
        <w:t>bagi</w:t>
      </w:r>
      <w:proofErr w:type="spellEnd"/>
      <w:r w:rsidRPr="00B045D7">
        <w:t xml:space="preserve"> </w:t>
      </w:r>
      <w:proofErr w:type="gramStart"/>
      <w:r w:rsidRPr="00B045D7">
        <w:t>27 unit</w:t>
      </w:r>
      <w:proofErr w:type="gramEnd"/>
      <w:r w:rsidRPr="00B045D7">
        <w:t xml:space="preserve">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dan</w:t>
      </w:r>
      <w:proofErr w:type="spellEnd"/>
      <w:r w:rsidRPr="00B045D7">
        <w:t xml:space="preserve"> </w:t>
      </w:r>
      <w:r w:rsidRPr="00B045D7">
        <w:rPr>
          <w:i/>
        </w:rPr>
        <w:t>mid-term</w:t>
      </w:r>
      <w:r w:rsidRPr="00B045D7">
        <w:t xml:space="preserve"> </w:t>
      </w:r>
      <w:r w:rsidRPr="00B045D7">
        <w:rPr>
          <w:i/>
        </w:rPr>
        <w:t>assessment</w:t>
      </w:r>
      <w:r w:rsidRPr="00B045D7">
        <w:t xml:space="preserve"> </w:t>
      </w:r>
      <w:proofErr w:type="spellStart"/>
      <w:r w:rsidRPr="00B045D7">
        <w:t>bagi</w:t>
      </w:r>
      <w:proofErr w:type="spellEnd"/>
      <w:r w:rsidRPr="00B045D7">
        <w:t xml:space="preserve"> 5 unit </w:t>
      </w:r>
      <w:proofErr w:type="spellStart"/>
      <w:r w:rsidRPr="00B045D7">
        <w:t>tahura</w:t>
      </w:r>
      <w:proofErr w:type="spellEnd"/>
      <w:r w:rsidRPr="00B045D7">
        <w:t xml:space="preserve"> </w:t>
      </w:r>
      <w:proofErr w:type="spellStart"/>
      <w:r w:rsidRPr="00B045D7">
        <w:t>ini</w:t>
      </w:r>
      <w:proofErr w:type="spellEnd"/>
      <w:r w:rsidRPr="00B045D7">
        <w:t xml:space="preserve">, </w:t>
      </w:r>
      <w:proofErr w:type="spellStart"/>
      <w:r w:rsidRPr="00B045D7">
        <w:t>diharapkan</w:t>
      </w:r>
      <w:proofErr w:type="spellEnd"/>
      <w:r w:rsidRPr="00B045D7">
        <w:t xml:space="preserve"> </w:t>
      </w:r>
      <w:proofErr w:type="spellStart"/>
      <w:r w:rsidRPr="00B045D7">
        <w:t>pengelola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(UPT </w:t>
      </w:r>
      <w:proofErr w:type="spellStart"/>
      <w:r w:rsidRPr="00B045D7">
        <w:t>Ditjen</w:t>
      </w:r>
      <w:proofErr w:type="spellEnd"/>
      <w:r w:rsidRPr="00B045D7">
        <w:t xml:space="preserve"> KSDAE/ UPTD </w:t>
      </w:r>
      <w:proofErr w:type="spellStart"/>
      <w:r w:rsidRPr="00B045D7">
        <w:t>Tahura</w:t>
      </w:r>
      <w:proofErr w:type="spellEnd"/>
      <w:r w:rsidRPr="00B045D7">
        <w:t xml:space="preserve">) </w:t>
      </w:r>
      <w:proofErr w:type="spellStart"/>
      <w:r w:rsidRPr="00B045D7">
        <w:t>lebih</w:t>
      </w:r>
      <w:proofErr w:type="spellEnd"/>
      <w:r w:rsidRPr="00B045D7">
        <w:t xml:space="preserve"> </w:t>
      </w:r>
      <w:proofErr w:type="spellStart"/>
      <w:r w:rsidRPr="00B045D7">
        <w:t>memahami</w:t>
      </w:r>
      <w:proofErr w:type="spellEnd"/>
      <w:r w:rsidRPr="00B045D7">
        <w:t xml:space="preserve"> </w:t>
      </w:r>
      <w:proofErr w:type="spellStart"/>
      <w:r w:rsidRPr="00B045D7">
        <w:t>upaya-upaya</w:t>
      </w:r>
      <w:proofErr w:type="spellEnd"/>
      <w:r w:rsidRPr="00B045D7">
        <w:t xml:space="preserve"> yang </w:t>
      </w:r>
      <w:proofErr w:type="spellStart"/>
      <w:r w:rsidRPr="00B045D7">
        <w:t>harus</w:t>
      </w:r>
      <w:proofErr w:type="spellEnd"/>
      <w:r w:rsidRPr="00B045D7">
        <w:t xml:space="preserve"> </w:t>
      </w:r>
      <w:proofErr w:type="spellStart"/>
      <w:r w:rsidRPr="00B045D7">
        <w:t>dilakukan</w:t>
      </w:r>
      <w:proofErr w:type="spellEnd"/>
      <w:r w:rsidRPr="00B045D7">
        <w:t xml:space="preserve"> </w:t>
      </w:r>
      <w:proofErr w:type="spellStart"/>
      <w:r w:rsidRPr="00B045D7">
        <w:t>untuk</w:t>
      </w:r>
      <w:proofErr w:type="spellEnd"/>
      <w:r w:rsidRPr="00B045D7">
        <w:t xml:space="preserve"> </w:t>
      </w:r>
      <w:proofErr w:type="spellStart"/>
      <w:r w:rsidRPr="00B045D7">
        <w:t>mewujudkan</w:t>
      </w:r>
      <w:proofErr w:type="spellEnd"/>
      <w:r w:rsidRPr="00B045D7">
        <w:t xml:space="preserve"> </w:t>
      </w:r>
      <w:proofErr w:type="spellStart"/>
      <w:r w:rsidRPr="00B045D7">
        <w:t>pengelolaan</w:t>
      </w:r>
      <w:proofErr w:type="spellEnd"/>
      <w:r w:rsidRPr="00B045D7">
        <w:t xml:space="preserve"> </w:t>
      </w:r>
      <w:proofErr w:type="spellStart"/>
      <w:r w:rsidRPr="00B045D7">
        <w:t>kawasan</w:t>
      </w:r>
      <w:proofErr w:type="spellEnd"/>
      <w:r w:rsidRPr="00B045D7">
        <w:t xml:space="preserve"> </w:t>
      </w:r>
      <w:proofErr w:type="spellStart"/>
      <w:r w:rsidRPr="00B045D7">
        <w:t>konservasi</w:t>
      </w:r>
      <w:proofErr w:type="spellEnd"/>
      <w:r w:rsidRPr="00B045D7">
        <w:t xml:space="preserve"> yang </w:t>
      </w:r>
      <w:proofErr w:type="spellStart"/>
      <w:r w:rsidRPr="00B045D7">
        <w:t>efektif</w:t>
      </w:r>
      <w:proofErr w:type="spellEnd"/>
      <w:r w:rsidRPr="00B045D7">
        <w:t>.</w:t>
      </w:r>
      <w:r w:rsidRPr="00B045D7">
        <w:t xml:space="preserve"> </w:t>
      </w:r>
      <w:proofErr w:type="spellStart"/>
      <w:r w:rsidR="007A321D" w:rsidRPr="00B045D7">
        <w:t>Selanjutnya</w:t>
      </w:r>
      <w:proofErr w:type="spellEnd"/>
      <w:r w:rsidR="007A321D" w:rsidRPr="00B045D7">
        <w:t xml:space="preserve">, </w:t>
      </w:r>
      <w:proofErr w:type="spellStart"/>
      <w:r w:rsidR="007A321D" w:rsidRPr="00B045D7">
        <w:t>p</w:t>
      </w:r>
      <w:r w:rsidR="007A321D" w:rsidRPr="00B045D7">
        <w:t>eningkatan</w:t>
      </w:r>
      <w:proofErr w:type="spellEnd"/>
      <w:r w:rsidR="007A321D" w:rsidRPr="00B045D7">
        <w:t xml:space="preserve"> </w:t>
      </w:r>
      <w:proofErr w:type="spellStart"/>
      <w:r w:rsidR="007A321D" w:rsidRPr="00B045D7">
        <w:t>nilai</w:t>
      </w:r>
      <w:proofErr w:type="spellEnd"/>
      <w:r w:rsidR="007A321D" w:rsidRPr="00B045D7">
        <w:t xml:space="preserve"> </w:t>
      </w:r>
      <w:proofErr w:type="spellStart"/>
      <w:r w:rsidR="007A321D" w:rsidRPr="00B045D7">
        <w:t>indeks</w:t>
      </w:r>
      <w:proofErr w:type="spellEnd"/>
      <w:r w:rsidR="007A321D" w:rsidRPr="00B045D7">
        <w:t xml:space="preserve"> </w:t>
      </w:r>
      <w:proofErr w:type="spellStart"/>
      <w:r w:rsidR="007A321D" w:rsidRPr="00B045D7">
        <w:t>efektivitas</w:t>
      </w:r>
      <w:proofErr w:type="spellEnd"/>
      <w:r w:rsidR="007A321D" w:rsidRPr="00B045D7">
        <w:t xml:space="preserve"> </w:t>
      </w:r>
      <w:proofErr w:type="spellStart"/>
      <w:r w:rsidR="007A321D" w:rsidRPr="00B045D7">
        <w:t>pengelolaan</w:t>
      </w:r>
      <w:proofErr w:type="spellEnd"/>
      <w:r w:rsidR="007A321D" w:rsidRPr="00B045D7">
        <w:t xml:space="preserve"> </w:t>
      </w:r>
      <w:proofErr w:type="spellStart"/>
      <w:r w:rsidR="007A321D" w:rsidRPr="00B045D7">
        <w:t>dicapai</w:t>
      </w:r>
      <w:proofErr w:type="spellEnd"/>
      <w:r w:rsidR="007A321D" w:rsidRPr="00B045D7">
        <w:t xml:space="preserve"> </w:t>
      </w:r>
      <w:proofErr w:type="spellStart"/>
      <w:r w:rsidR="007A321D" w:rsidRPr="00B045D7">
        <w:t>bukan</w:t>
      </w:r>
      <w:proofErr w:type="spellEnd"/>
      <w:r w:rsidR="007A321D" w:rsidRPr="00B045D7">
        <w:t xml:space="preserve"> </w:t>
      </w:r>
      <w:proofErr w:type="spellStart"/>
      <w:r w:rsidR="007A321D" w:rsidRPr="00B045D7">
        <w:t>melalui</w:t>
      </w:r>
      <w:proofErr w:type="spellEnd"/>
      <w:r w:rsidR="007A321D" w:rsidRPr="00B045D7">
        <w:t xml:space="preserve"> </w:t>
      </w:r>
      <w:proofErr w:type="spellStart"/>
      <w:r w:rsidR="007A321D" w:rsidRPr="00B045D7">
        <w:t>penilaian</w:t>
      </w:r>
      <w:proofErr w:type="spellEnd"/>
      <w:r w:rsidR="007A321D" w:rsidRPr="00B045D7">
        <w:t xml:space="preserve"> METT</w:t>
      </w:r>
      <w:r w:rsidR="007A321D" w:rsidRPr="00B045D7">
        <w:t xml:space="preserve">, </w:t>
      </w:r>
      <w:proofErr w:type="spellStart"/>
      <w:r w:rsidR="007A321D" w:rsidRPr="00B045D7">
        <w:t>namun</w:t>
      </w:r>
      <w:proofErr w:type="spellEnd"/>
      <w:r w:rsidR="007A321D" w:rsidRPr="00B045D7">
        <w:t xml:space="preserve"> </w:t>
      </w:r>
      <w:proofErr w:type="spellStart"/>
      <w:r w:rsidR="007A321D" w:rsidRPr="00B045D7">
        <w:t>dengan</w:t>
      </w:r>
      <w:proofErr w:type="spellEnd"/>
      <w:r w:rsidR="007A321D" w:rsidRPr="00B045D7">
        <w:t xml:space="preserve"> </w:t>
      </w:r>
      <w:proofErr w:type="spellStart"/>
      <w:r w:rsidR="007A321D" w:rsidRPr="00B045D7">
        <w:t>melakukan</w:t>
      </w:r>
      <w:proofErr w:type="spellEnd"/>
      <w:r w:rsidR="007A321D" w:rsidRPr="00B045D7">
        <w:t xml:space="preserve"> </w:t>
      </w:r>
      <w:proofErr w:type="spellStart"/>
      <w:r w:rsidR="007A321D" w:rsidRPr="00B045D7">
        <w:t>langkah-langkah</w:t>
      </w:r>
      <w:proofErr w:type="spellEnd"/>
      <w:r w:rsidR="007A321D" w:rsidRPr="00B045D7">
        <w:t xml:space="preserve"> </w:t>
      </w:r>
      <w:proofErr w:type="spellStart"/>
      <w:r w:rsidR="007A321D" w:rsidRPr="00B045D7">
        <w:t>sesuai</w:t>
      </w:r>
      <w:proofErr w:type="spellEnd"/>
      <w:r w:rsidR="007A321D" w:rsidRPr="00B045D7">
        <w:t xml:space="preserve"> </w:t>
      </w:r>
      <w:proofErr w:type="spellStart"/>
      <w:r w:rsidR="007A321D" w:rsidRPr="00B045D7">
        <w:t>rencana</w:t>
      </w:r>
      <w:proofErr w:type="spellEnd"/>
      <w:r w:rsidR="007A321D" w:rsidRPr="00B045D7">
        <w:t xml:space="preserve"> aksi yang </w:t>
      </w:r>
      <w:proofErr w:type="spellStart"/>
      <w:r w:rsidR="007A321D" w:rsidRPr="00B045D7">
        <w:t>disusun</w:t>
      </w:r>
      <w:proofErr w:type="spellEnd"/>
      <w:r w:rsidR="007A321D" w:rsidRPr="00B045D7">
        <w:t xml:space="preserve"> </w:t>
      </w:r>
      <w:proofErr w:type="spellStart"/>
      <w:r w:rsidR="007A321D" w:rsidRPr="00B045D7">
        <w:t>bersama</w:t>
      </w:r>
      <w:proofErr w:type="spellEnd"/>
      <w:r w:rsidR="007A321D" w:rsidRPr="00B045D7">
        <w:t xml:space="preserve"> </w:t>
      </w:r>
      <w:proofErr w:type="spellStart"/>
      <w:r w:rsidR="007A321D" w:rsidRPr="00B045D7">
        <w:t>pada</w:t>
      </w:r>
      <w:proofErr w:type="spellEnd"/>
      <w:r w:rsidR="007A321D" w:rsidRPr="00B045D7">
        <w:t xml:space="preserve"> </w:t>
      </w:r>
      <w:proofErr w:type="spellStart"/>
      <w:r w:rsidR="007A321D" w:rsidRPr="00B045D7">
        <w:t>saat</w:t>
      </w:r>
      <w:proofErr w:type="spellEnd"/>
      <w:r w:rsidR="007A321D" w:rsidRPr="00B045D7">
        <w:t xml:space="preserve"> proses </w:t>
      </w:r>
      <w:proofErr w:type="spellStart"/>
      <w:r w:rsidR="007A321D" w:rsidRPr="00B045D7">
        <w:t>penilaian</w:t>
      </w:r>
      <w:proofErr w:type="spellEnd"/>
      <w:r w:rsidR="007A321D" w:rsidRPr="00B045D7">
        <w:t xml:space="preserve"> </w:t>
      </w:r>
      <w:proofErr w:type="spellStart"/>
      <w:r w:rsidR="007A321D" w:rsidRPr="00B045D7">
        <w:t>efektivitas</w:t>
      </w:r>
      <w:proofErr w:type="spellEnd"/>
      <w:r w:rsidR="007A321D" w:rsidRPr="00B045D7">
        <w:t xml:space="preserve"> </w:t>
      </w:r>
      <w:proofErr w:type="spellStart"/>
      <w:r w:rsidR="007A321D" w:rsidRPr="00B045D7">
        <w:t>pengelolaan</w:t>
      </w:r>
      <w:proofErr w:type="spellEnd"/>
      <w:r w:rsidR="007A321D" w:rsidRPr="00B045D7">
        <w:t xml:space="preserve"> KK </w:t>
      </w:r>
      <w:proofErr w:type="spellStart"/>
      <w:r w:rsidR="007A321D" w:rsidRPr="00B045D7">
        <w:t>menggunakan</w:t>
      </w:r>
      <w:proofErr w:type="spellEnd"/>
      <w:r w:rsidR="007A321D" w:rsidRPr="00B045D7">
        <w:t xml:space="preserve"> </w:t>
      </w:r>
      <w:proofErr w:type="spellStart"/>
      <w:r w:rsidR="007A321D" w:rsidRPr="00B045D7">
        <w:t>metode</w:t>
      </w:r>
      <w:proofErr w:type="spellEnd"/>
      <w:r w:rsidR="007A321D" w:rsidRPr="00B045D7">
        <w:t xml:space="preserve"> METT.</w:t>
      </w:r>
    </w:p>
    <w:p w:rsidR="00B045D7" w:rsidRDefault="00B045D7" w:rsidP="00B045D7">
      <w:pPr>
        <w:pStyle w:val="Default"/>
        <w:spacing w:line="288" w:lineRule="auto"/>
        <w:jc w:val="both"/>
      </w:pPr>
    </w:p>
    <w:p w:rsidR="00B045D7" w:rsidRPr="000619D3" w:rsidRDefault="00B045D7" w:rsidP="00B045D7">
      <w:pPr>
        <w:pStyle w:val="Default"/>
        <w:spacing w:line="288" w:lineRule="auto"/>
        <w:jc w:val="right"/>
        <w:rPr>
          <w:sz w:val="20"/>
          <w:szCs w:val="20"/>
        </w:rPr>
      </w:pPr>
      <w:proofErr w:type="spellStart"/>
      <w:r w:rsidRPr="000619D3">
        <w:rPr>
          <w:sz w:val="20"/>
          <w:szCs w:val="20"/>
        </w:rPr>
        <w:t>Sumber</w:t>
      </w:r>
      <w:proofErr w:type="spellEnd"/>
      <w:r w:rsidRPr="000619D3">
        <w:rPr>
          <w:sz w:val="20"/>
          <w:szCs w:val="20"/>
        </w:rPr>
        <w:t xml:space="preserve">: </w:t>
      </w:r>
      <w:proofErr w:type="spellStart"/>
      <w:r w:rsidRPr="000619D3">
        <w:rPr>
          <w:sz w:val="20"/>
          <w:szCs w:val="20"/>
        </w:rPr>
        <w:t>Subdirektorat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Perencanaan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Pengelolaan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Kawasan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Konservasi</w:t>
      </w:r>
      <w:proofErr w:type="spellEnd"/>
    </w:p>
    <w:p w:rsidR="00B045D7" w:rsidRPr="000619D3" w:rsidRDefault="00B045D7" w:rsidP="00B045D7">
      <w:pPr>
        <w:pStyle w:val="Default"/>
        <w:spacing w:line="288" w:lineRule="auto"/>
        <w:jc w:val="right"/>
        <w:rPr>
          <w:sz w:val="20"/>
          <w:szCs w:val="20"/>
        </w:rPr>
      </w:pPr>
      <w:proofErr w:type="spellStart"/>
      <w:r w:rsidRPr="000619D3">
        <w:rPr>
          <w:sz w:val="20"/>
          <w:szCs w:val="20"/>
        </w:rPr>
        <w:t>Direktorat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Kawasan</w:t>
      </w:r>
      <w:proofErr w:type="spellEnd"/>
      <w:r w:rsidRPr="000619D3">
        <w:rPr>
          <w:sz w:val="20"/>
          <w:szCs w:val="20"/>
        </w:rPr>
        <w:t xml:space="preserve"> </w:t>
      </w:r>
      <w:proofErr w:type="spellStart"/>
      <w:r w:rsidRPr="000619D3">
        <w:rPr>
          <w:sz w:val="20"/>
          <w:szCs w:val="20"/>
        </w:rPr>
        <w:t>Konservasi</w:t>
      </w:r>
      <w:proofErr w:type="spellEnd"/>
    </w:p>
    <w:p w:rsidR="00B045D7" w:rsidRPr="000619D3" w:rsidRDefault="00B045D7" w:rsidP="00B045D7">
      <w:pPr>
        <w:pStyle w:val="Default"/>
        <w:spacing w:line="288" w:lineRule="auto"/>
        <w:jc w:val="right"/>
        <w:rPr>
          <w:sz w:val="20"/>
          <w:szCs w:val="20"/>
        </w:rPr>
      </w:pPr>
      <w:proofErr w:type="spellStart"/>
      <w:r w:rsidRPr="000619D3">
        <w:rPr>
          <w:sz w:val="20"/>
          <w:szCs w:val="20"/>
        </w:rPr>
        <w:t>Ditjen</w:t>
      </w:r>
      <w:proofErr w:type="spellEnd"/>
      <w:r w:rsidRPr="000619D3">
        <w:rPr>
          <w:sz w:val="20"/>
          <w:szCs w:val="20"/>
        </w:rPr>
        <w:t xml:space="preserve"> KSDAE</w:t>
      </w:r>
    </w:p>
    <w:p w:rsidR="00B045D7" w:rsidRPr="000619D3" w:rsidRDefault="00B045D7" w:rsidP="00B045D7">
      <w:pPr>
        <w:pStyle w:val="Default"/>
        <w:spacing w:line="288" w:lineRule="auto"/>
        <w:jc w:val="right"/>
        <w:rPr>
          <w:sz w:val="20"/>
          <w:szCs w:val="20"/>
        </w:rPr>
      </w:pPr>
      <w:r w:rsidRPr="000619D3">
        <w:rPr>
          <w:sz w:val="20"/>
          <w:szCs w:val="20"/>
        </w:rPr>
        <w:t xml:space="preserve">Bandung, 13 </w:t>
      </w:r>
      <w:bookmarkStart w:id="0" w:name="_GoBack"/>
      <w:bookmarkEnd w:id="0"/>
      <w:r w:rsidRPr="000619D3">
        <w:rPr>
          <w:sz w:val="20"/>
          <w:szCs w:val="20"/>
        </w:rPr>
        <w:t>September 2017</w:t>
      </w:r>
    </w:p>
    <w:sectPr w:rsidR="00B045D7" w:rsidRPr="000619D3" w:rsidSect="00EE595C">
      <w:pgSz w:w="11907" w:h="16840" w:code="9"/>
      <w:pgMar w:top="567" w:right="1418" w:bottom="426" w:left="1418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153F1"/>
    <w:multiLevelType w:val="hybridMultilevel"/>
    <w:tmpl w:val="44641B02"/>
    <w:lvl w:ilvl="0" w:tplc="8AAA32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57A9"/>
    <w:multiLevelType w:val="hybridMultilevel"/>
    <w:tmpl w:val="75C217E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A8B7069"/>
    <w:multiLevelType w:val="hybridMultilevel"/>
    <w:tmpl w:val="00843E06"/>
    <w:lvl w:ilvl="0" w:tplc="9586CC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16"/>
    <w:rsid w:val="000003E7"/>
    <w:rsid w:val="000030CF"/>
    <w:rsid w:val="00014CAB"/>
    <w:rsid w:val="000152C1"/>
    <w:rsid w:val="00015D27"/>
    <w:rsid w:val="000277AF"/>
    <w:rsid w:val="000426D9"/>
    <w:rsid w:val="000460B7"/>
    <w:rsid w:val="0005722D"/>
    <w:rsid w:val="000619D3"/>
    <w:rsid w:val="000652A8"/>
    <w:rsid w:val="00070023"/>
    <w:rsid w:val="0009341A"/>
    <w:rsid w:val="00093B29"/>
    <w:rsid w:val="000A453E"/>
    <w:rsid w:val="000A6568"/>
    <w:rsid w:val="000B1273"/>
    <w:rsid w:val="000B5394"/>
    <w:rsid w:val="000C45EC"/>
    <w:rsid w:val="000D18D5"/>
    <w:rsid w:val="000E0780"/>
    <w:rsid w:val="000F2B77"/>
    <w:rsid w:val="001042EA"/>
    <w:rsid w:val="001048FA"/>
    <w:rsid w:val="00113A52"/>
    <w:rsid w:val="00115119"/>
    <w:rsid w:val="00120B14"/>
    <w:rsid w:val="00131DBA"/>
    <w:rsid w:val="0013237C"/>
    <w:rsid w:val="00135B4A"/>
    <w:rsid w:val="0015436E"/>
    <w:rsid w:val="00154FCB"/>
    <w:rsid w:val="001563A9"/>
    <w:rsid w:val="001716F8"/>
    <w:rsid w:val="00176882"/>
    <w:rsid w:val="001771E4"/>
    <w:rsid w:val="001A637D"/>
    <w:rsid w:val="001C72DE"/>
    <w:rsid w:val="001D559F"/>
    <w:rsid w:val="001E0002"/>
    <w:rsid w:val="001E3DEB"/>
    <w:rsid w:val="001F0A34"/>
    <w:rsid w:val="00202C03"/>
    <w:rsid w:val="00205E7B"/>
    <w:rsid w:val="002145E3"/>
    <w:rsid w:val="002227CE"/>
    <w:rsid w:val="00222E09"/>
    <w:rsid w:val="00223A44"/>
    <w:rsid w:val="0023041C"/>
    <w:rsid w:val="002327B6"/>
    <w:rsid w:val="002450DD"/>
    <w:rsid w:val="00255CFF"/>
    <w:rsid w:val="002642D2"/>
    <w:rsid w:val="00274F66"/>
    <w:rsid w:val="00276357"/>
    <w:rsid w:val="00287200"/>
    <w:rsid w:val="00294F5B"/>
    <w:rsid w:val="002D14CE"/>
    <w:rsid w:val="002D71A3"/>
    <w:rsid w:val="002D7D64"/>
    <w:rsid w:val="00301B78"/>
    <w:rsid w:val="00315466"/>
    <w:rsid w:val="003255B6"/>
    <w:rsid w:val="003326D7"/>
    <w:rsid w:val="00343E9C"/>
    <w:rsid w:val="0034551D"/>
    <w:rsid w:val="00350B40"/>
    <w:rsid w:val="00354B67"/>
    <w:rsid w:val="00356743"/>
    <w:rsid w:val="003712AD"/>
    <w:rsid w:val="003815AC"/>
    <w:rsid w:val="00382748"/>
    <w:rsid w:val="003B12DF"/>
    <w:rsid w:val="003B6AF3"/>
    <w:rsid w:val="003B752B"/>
    <w:rsid w:val="003B7A29"/>
    <w:rsid w:val="003D54F7"/>
    <w:rsid w:val="003D646F"/>
    <w:rsid w:val="003D7017"/>
    <w:rsid w:val="003E0E87"/>
    <w:rsid w:val="003E16D3"/>
    <w:rsid w:val="003E39F8"/>
    <w:rsid w:val="003E6B7A"/>
    <w:rsid w:val="003F7322"/>
    <w:rsid w:val="004048C4"/>
    <w:rsid w:val="00405793"/>
    <w:rsid w:val="00406FAF"/>
    <w:rsid w:val="00424D47"/>
    <w:rsid w:val="00426633"/>
    <w:rsid w:val="00433205"/>
    <w:rsid w:val="00441C56"/>
    <w:rsid w:val="00447E1F"/>
    <w:rsid w:val="004576C6"/>
    <w:rsid w:val="00461A1C"/>
    <w:rsid w:val="00474CD0"/>
    <w:rsid w:val="00491C6A"/>
    <w:rsid w:val="00496E5E"/>
    <w:rsid w:val="004A7FCB"/>
    <w:rsid w:val="004B2F64"/>
    <w:rsid w:val="004D4D27"/>
    <w:rsid w:val="004D61D5"/>
    <w:rsid w:val="004E089D"/>
    <w:rsid w:val="004F2F8F"/>
    <w:rsid w:val="005023DF"/>
    <w:rsid w:val="00516916"/>
    <w:rsid w:val="00527B19"/>
    <w:rsid w:val="00537145"/>
    <w:rsid w:val="00550748"/>
    <w:rsid w:val="00565FD5"/>
    <w:rsid w:val="0057357B"/>
    <w:rsid w:val="00576FA9"/>
    <w:rsid w:val="00580780"/>
    <w:rsid w:val="005822DA"/>
    <w:rsid w:val="00583656"/>
    <w:rsid w:val="005836A7"/>
    <w:rsid w:val="005848B7"/>
    <w:rsid w:val="005C566D"/>
    <w:rsid w:val="005D1680"/>
    <w:rsid w:val="005D1811"/>
    <w:rsid w:val="005D49BC"/>
    <w:rsid w:val="005E1830"/>
    <w:rsid w:val="005F6FB3"/>
    <w:rsid w:val="00614D89"/>
    <w:rsid w:val="006314AF"/>
    <w:rsid w:val="00633FDA"/>
    <w:rsid w:val="00660D28"/>
    <w:rsid w:val="0066378A"/>
    <w:rsid w:val="00694E8B"/>
    <w:rsid w:val="006B2EE2"/>
    <w:rsid w:val="006C47FA"/>
    <w:rsid w:val="006D0F58"/>
    <w:rsid w:val="006D1688"/>
    <w:rsid w:val="006D1A0D"/>
    <w:rsid w:val="006D2275"/>
    <w:rsid w:val="006D37E3"/>
    <w:rsid w:val="006E4071"/>
    <w:rsid w:val="007050C2"/>
    <w:rsid w:val="007251CB"/>
    <w:rsid w:val="007340EF"/>
    <w:rsid w:val="00737632"/>
    <w:rsid w:val="0074068C"/>
    <w:rsid w:val="007436C9"/>
    <w:rsid w:val="0074596C"/>
    <w:rsid w:val="00761AE8"/>
    <w:rsid w:val="00764D9F"/>
    <w:rsid w:val="00782956"/>
    <w:rsid w:val="007A321D"/>
    <w:rsid w:val="007B29D6"/>
    <w:rsid w:val="007B66B0"/>
    <w:rsid w:val="008037A1"/>
    <w:rsid w:val="00806417"/>
    <w:rsid w:val="00812B09"/>
    <w:rsid w:val="00812D78"/>
    <w:rsid w:val="0081651B"/>
    <w:rsid w:val="00832373"/>
    <w:rsid w:val="008334FA"/>
    <w:rsid w:val="008377B8"/>
    <w:rsid w:val="008423E3"/>
    <w:rsid w:val="00844674"/>
    <w:rsid w:val="00866257"/>
    <w:rsid w:val="00875F62"/>
    <w:rsid w:val="00876F44"/>
    <w:rsid w:val="008B06F9"/>
    <w:rsid w:val="008C5C54"/>
    <w:rsid w:val="008D1748"/>
    <w:rsid w:val="008D2E20"/>
    <w:rsid w:val="008E33C7"/>
    <w:rsid w:val="008F65C1"/>
    <w:rsid w:val="00901C7D"/>
    <w:rsid w:val="00914B06"/>
    <w:rsid w:val="00967387"/>
    <w:rsid w:val="00972734"/>
    <w:rsid w:val="00974440"/>
    <w:rsid w:val="00974ED2"/>
    <w:rsid w:val="00985AD7"/>
    <w:rsid w:val="00995C8D"/>
    <w:rsid w:val="009A266F"/>
    <w:rsid w:val="009A29F2"/>
    <w:rsid w:val="009B5B9B"/>
    <w:rsid w:val="009C2067"/>
    <w:rsid w:val="009D35E1"/>
    <w:rsid w:val="009D5243"/>
    <w:rsid w:val="009F0BEF"/>
    <w:rsid w:val="009F5704"/>
    <w:rsid w:val="00A047AC"/>
    <w:rsid w:val="00A06AA9"/>
    <w:rsid w:val="00A30065"/>
    <w:rsid w:val="00A474AD"/>
    <w:rsid w:val="00A54013"/>
    <w:rsid w:val="00A71C36"/>
    <w:rsid w:val="00A724C1"/>
    <w:rsid w:val="00A846E2"/>
    <w:rsid w:val="00A8661A"/>
    <w:rsid w:val="00A94386"/>
    <w:rsid w:val="00AB728E"/>
    <w:rsid w:val="00AD287E"/>
    <w:rsid w:val="00AD3C09"/>
    <w:rsid w:val="00AE03E2"/>
    <w:rsid w:val="00AE1099"/>
    <w:rsid w:val="00B045D7"/>
    <w:rsid w:val="00B144F1"/>
    <w:rsid w:val="00B37885"/>
    <w:rsid w:val="00B4200A"/>
    <w:rsid w:val="00B4247F"/>
    <w:rsid w:val="00B625D1"/>
    <w:rsid w:val="00B7490B"/>
    <w:rsid w:val="00B83ACE"/>
    <w:rsid w:val="00B84E23"/>
    <w:rsid w:val="00B904A1"/>
    <w:rsid w:val="00B964AF"/>
    <w:rsid w:val="00BA3A3D"/>
    <w:rsid w:val="00BA6CE0"/>
    <w:rsid w:val="00BB2A7B"/>
    <w:rsid w:val="00BB624A"/>
    <w:rsid w:val="00BD3CF2"/>
    <w:rsid w:val="00BF1150"/>
    <w:rsid w:val="00BF5C8B"/>
    <w:rsid w:val="00C0074A"/>
    <w:rsid w:val="00C45453"/>
    <w:rsid w:val="00C655FA"/>
    <w:rsid w:val="00C70B68"/>
    <w:rsid w:val="00C7761F"/>
    <w:rsid w:val="00C839E2"/>
    <w:rsid w:val="00C93A24"/>
    <w:rsid w:val="00CA69EF"/>
    <w:rsid w:val="00CC5081"/>
    <w:rsid w:val="00CE4F31"/>
    <w:rsid w:val="00CF71D2"/>
    <w:rsid w:val="00CF775F"/>
    <w:rsid w:val="00D1721D"/>
    <w:rsid w:val="00D266F0"/>
    <w:rsid w:val="00D3493E"/>
    <w:rsid w:val="00D363F2"/>
    <w:rsid w:val="00D57AB5"/>
    <w:rsid w:val="00D64BB5"/>
    <w:rsid w:val="00D74A06"/>
    <w:rsid w:val="00D832D9"/>
    <w:rsid w:val="00D90C0D"/>
    <w:rsid w:val="00D91FF1"/>
    <w:rsid w:val="00DA5EEA"/>
    <w:rsid w:val="00DB5082"/>
    <w:rsid w:val="00DC2369"/>
    <w:rsid w:val="00DD24CC"/>
    <w:rsid w:val="00DD423C"/>
    <w:rsid w:val="00DD56B6"/>
    <w:rsid w:val="00DE36B2"/>
    <w:rsid w:val="00DE55FF"/>
    <w:rsid w:val="00E017B8"/>
    <w:rsid w:val="00E02F04"/>
    <w:rsid w:val="00E05C32"/>
    <w:rsid w:val="00E432CA"/>
    <w:rsid w:val="00E7073F"/>
    <w:rsid w:val="00E757A9"/>
    <w:rsid w:val="00E82E04"/>
    <w:rsid w:val="00E875B3"/>
    <w:rsid w:val="00E87C6A"/>
    <w:rsid w:val="00E930E6"/>
    <w:rsid w:val="00E93BD4"/>
    <w:rsid w:val="00EA7C3F"/>
    <w:rsid w:val="00EB29F4"/>
    <w:rsid w:val="00ED0451"/>
    <w:rsid w:val="00ED602F"/>
    <w:rsid w:val="00EE424B"/>
    <w:rsid w:val="00EE595C"/>
    <w:rsid w:val="00EF39FE"/>
    <w:rsid w:val="00F03FC7"/>
    <w:rsid w:val="00F0575A"/>
    <w:rsid w:val="00F069E7"/>
    <w:rsid w:val="00F2640D"/>
    <w:rsid w:val="00F30211"/>
    <w:rsid w:val="00F63E72"/>
    <w:rsid w:val="00F774C9"/>
    <w:rsid w:val="00F8196E"/>
    <w:rsid w:val="00F879F4"/>
    <w:rsid w:val="00F94BD0"/>
    <w:rsid w:val="00F94D2C"/>
    <w:rsid w:val="00FA660B"/>
    <w:rsid w:val="00FA7376"/>
    <w:rsid w:val="00FB306C"/>
    <w:rsid w:val="00FD1099"/>
    <w:rsid w:val="00FD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4673"/>
  <w15:chartTrackingRefBased/>
  <w15:docId w15:val="{FFF354AE-4179-4284-B4C4-7E1A52B8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E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69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2017-09-13T07:06:00Z</dcterms:created>
  <dcterms:modified xsi:type="dcterms:W3CDTF">2017-09-13T07:56:00Z</dcterms:modified>
</cp:coreProperties>
</file>