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701" w:rsidRDefault="002A2701" w:rsidP="00BA4A12">
      <w:pPr>
        <w:tabs>
          <w:tab w:val="left" w:pos="1134"/>
          <w:tab w:val="left" w:pos="1418"/>
        </w:tabs>
        <w:spacing w:after="0" w:line="240" w:lineRule="auto"/>
        <w:jc w:val="right"/>
        <w:rPr>
          <w:rFonts w:ascii="Tahoma" w:hAnsi="Tahoma" w:cs="Tahoma"/>
          <w:lang w:val="id-ID"/>
        </w:rPr>
      </w:pPr>
    </w:p>
    <w:p w:rsidR="00562ECB" w:rsidRPr="004E7970" w:rsidRDefault="004626F1" w:rsidP="004E7970">
      <w:pPr>
        <w:tabs>
          <w:tab w:val="left" w:pos="1134"/>
          <w:tab w:val="left" w:pos="1418"/>
        </w:tabs>
        <w:spacing w:after="0" w:line="240" w:lineRule="auto"/>
        <w:jc w:val="center"/>
        <w:rPr>
          <w:rFonts w:ascii="Tahoma" w:hAnsi="Tahoma" w:cs="Tahoma"/>
          <w:b/>
        </w:rPr>
      </w:pPr>
      <w:r w:rsidRPr="004E7970">
        <w:rPr>
          <w:rFonts w:ascii="Tahoma" w:hAnsi="Tahoma" w:cs="Tahoma"/>
        </w:rPr>
        <w:t>PRESS RELEASE</w:t>
      </w:r>
      <w:r w:rsidR="00562ECB" w:rsidRPr="004E7970">
        <w:rPr>
          <w:rFonts w:ascii="Tahoma" w:hAnsi="Tahoma" w:cs="Tahoma"/>
          <w:lang w:val="id-ID"/>
        </w:rPr>
        <w:t xml:space="preserve"> </w:t>
      </w:r>
      <w:r w:rsidR="00562ECB" w:rsidRPr="004E7970">
        <w:rPr>
          <w:rFonts w:ascii="Tahoma" w:hAnsi="Tahoma" w:cs="Tahoma"/>
        </w:rPr>
        <w:t>PELUNCURAN</w:t>
      </w:r>
      <w:r w:rsidRPr="004E7970">
        <w:rPr>
          <w:rFonts w:ascii="Tahoma" w:hAnsi="Tahoma" w:cs="Tahoma"/>
        </w:rPr>
        <w:t xml:space="preserve"> SISTEM </w:t>
      </w:r>
      <w:r w:rsidRPr="004E7970">
        <w:rPr>
          <w:rFonts w:ascii="Tahoma" w:hAnsi="Tahoma" w:cs="Tahoma"/>
          <w:lang w:val="id-ID"/>
        </w:rPr>
        <w:t xml:space="preserve">INFORMASI </w:t>
      </w:r>
      <w:r w:rsidRPr="004E7970">
        <w:rPr>
          <w:rFonts w:ascii="Tahoma" w:hAnsi="Tahoma" w:cs="Tahoma"/>
        </w:rPr>
        <w:t>PELAPORAN KE</w:t>
      </w:r>
      <w:r w:rsidR="00562ECB" w:rsidRPr="004E7970">
        <w:rPr>
          <w:rFonts w:ascii="Tahoma" w:hAnsi="Tahoma" w:cs="Tahoma"/>
        </w:rPr>
        <w:t>SEHATAN SATWA LIAR (SEHATSATLI)</w:t>
      </w:r>
    </w:p>
    <w:p w:rsidR="0054561D" w:rsidRPr="004E7970" w:rsidRDefault="00562ECB" w:rsidP="004E7970">
      <w:pPr>
        <w:tabs>
          <w:tab w:val="left" w:pos="1134"/>
          <w:tab w:val="left" w:pos="1418"/>
        </w:tabs>
        <w:spacing w:after="0" w:line="240" w:lineRule="auto"/>
        <w:jc w:val="center"/>
        <w:rPr>
          <w:rFonts w:ascii="Tahoma" w:hAnsi="Tahoma" w:cs="Tahoma"/>
          <w:lang w:val="id-ID"/>
        </w:rPr>
      </w:pPr>
      <w:r w:rsidRPr="004E7970">
        <w:rPr>
          <w:rFonts w:ascii="Tahoma" w:hAnsi="Tahoma" w:cs="Tahoma"/>
        </w:rPr>
        <w:t>Dalam Rangka Integr</w:t>
      </w:r>
      <w:r w:rsidR="004E7970">
        <w:rPr>
          <w:rFonts w:ascii="Tahoma" w:hAnsi="Tahoma" w:cs="Tahoma"/>
        </w:rPr>
        <w:t>asi Pencegahan Dan Pengendalian</w:t>
      </w:r>
      <w:r w:rsidR="004E7970">
        <w:rPr>
          <w:rFonts w:ascii="Tahoma" w:hAnsi="Tahoma" w:cs="Tahoma"/>
          <w:lang w:val="id-ID"/>
        </w:rPr>
        <w:t xml:space="preserve"> </w:t>
      </w:r>
      <w:r w:rsidRPr="004E7970">
        <w:rPr>
          <w:rFonts w:ascii="Tahoma" w:hAnsi="Tahoma" w:cs="Tahoma"/>
          <w:i/>
        </w:rPr>
        <w:t>Zoonosis</w:t>
      </w:r>
      <w:r w:rsidRPr="004E7970">
        <w:rPr>
          <w:rFonts w:ascii="Tahoma" w:hAnsi="Tahoma" w:cs="Tahoma"/>
        </w:rPr>
        <w:t xml:space="preserve"> Bersumber Satwa Liar</w:t>
      </w:r>
      <w:r w:rsidR="004E7970">
        <w:rPr>
          <w:rFonts w:ascii="Tahoma" w:hAnsi="Tahoma" w:cs="Tahoma"/>
          <w:lang w:val="id-ID"/>
        </w:rPr>
        <w:t xml:space="preserve"> </w:t>
      </w:r>
      <w:r w:rsidRPr="004E7970">
        <w:rPr>
          <w:rFonts w:ascii="Tahoma" w:hAnsi="Tahoma" w:cs="Tahoma"/>
        </w:rPr>
        <w:t xml:space="preserve">Melalui Pendekatan </w:t>
      </w:r>
      <w:r w:rsidRPr="004E7970">
        <w:rPr>
          <w:rFonts w:ascii="Tahoma" w:hAnsi="Tahoma" w:cs="Tahoma"/>
          <w:i/>
        </w:rPr>
        <w:t>One Health</w:t>
      </w:r>
    </w:p>
    <w:p w:rsidR="00464473" w:rsidRPr="004E7970" w:rsidRDefault="00464473" w:rsidP="004E7970">
      <w:pPr>
        <w:tabs>
          <w:tab w:val="left" w:pos="1134"/>
          <w:tab w:val="left" w:pos="1418"/>
        </w:tabs>
        <w:spacing w:after="0" w:line="276" w:lineRule="auto"/>
        <w:rPr>
          <w:rFonts w:ascii="Tahoma" w:hAnsi="Tahoma" w:cs="Tahoma"/>
        </w:rPr>
      </w:pPr>
    </w:p>
    <w:p w:rsidR="00562ECB" w:rsidRPr="004E7970" w:rsidRDefault="00562ECB" w:rsidP="004E7970">
      <w:pPr>
        <w:spacing w:line="276" w:lineRule="auto"/>
        <w:jc w:val="both"/>
        <w:rPr>
          <w:rFonts w:ascii="Tahoma" w:eastAsia="Batang" w:hAnsi="Tahoma" w:cs="Tahoma"/>
          <w:iCs/>
          <w:sz w:val="28"/>
          <w:szCs w:val="28"/>
          <w:lang w:val="id-ID"/>
        </w:rPr>
      </w:pPr>
    </w:p>
    <w:p w:rsidR="00562ECB" w:rsidRPr="004E7970" w:rsidRDefault="00562ECB" w:rsidP="004E7970">
      <w:pPr>
        <w:spacing w:line="276" w:lineRule="auto"/>
        <w:jc w:val="both"/>
        <w:rPr>
          <w:rFonts w:ascii="Tahoma" w:eastAsia="Batang" w:hAnsi="Tahoma" w:cs="Tahoma"/>
          <w:lang w:val="id-ID"/>
        </w:rPr>
      </w:pPr>
      <w:r w:rsidRPr="004E7970">
        <w:rPr>
          <w:rFonts w:ascii="Tahoma" w:eastAsia="Batang" w:hAnsi="Tahoma" w:cs="Tahoma"/>
          <w:iCs/>
        </w:rPr>
        <w:t>Pembangunan Sistem Informasi Pelapo</w:t>
      </w:r>
      <w:r w:rsidR="0086476E">
        <w:rPr>
          <w:rFonts w:ascii="Tahoma" w:eastAsia="Batang" w:hAnsi="Tahoma" w:cs="Tahoma"/>
          <w:iCs/>
        </w:rPr>
        <w:t>ran Kesehatan Satwa Liar (SEHAT</w:t>
      </w:r>
      <w:r w:rsidRPr="004E7970">
        <w:rPr>
          <w:rFonts w:ascii="Tahoma" w:eastAsia="Batang" w:hAnsi="Tahoma" w:cs="Tahoma"/>
          <w:iCs/>
        </w:rPr>
        <w:t xml:space="preserve">SATLI) merupakan </w:t>
      </w:r>
      <w:r w:rsidRPr="004E7970">
        <w:rPr>
          <w:rFonts w:ascii="Tahoma" w:eastAsia="Batang" w:hAnsi="Tahoma" w:cs="Tahoma"/>
          <w:iCs/>
          <w:lang w:val="id-ID"/>
        </w:rPr>
        <w:t>wujud</w:t>
      </w:r>
      <w:r w:rsidRPr="004E7970">
        <w:rPr>
          <w:rFonts w:ascii="Tahoma" w:eastAsia="Batang" w:hAnsi="Tahoma" w:cs="Tahoma"/>
          <w:iCs/>
        </w:rPr>
        <w:t xml:space="preserve"> komitmen Kementerian Lingkungan Hidup dan Kehutanan untuk m</w:t>
      </w:r>
      <w:r w:rsidR="0086476E">
        <w:rPr>
          <w:rFonts w:ascii="Tahoma" w:eastAsia="Batang" w:hAnsi="Tahoma" w:cs="Tahoma"/>
          <w:iCs/>
        </w:rPr>
        <w:t>endukung pengembangan pembangun</w:t>
      </w:r>
      <w:r w:rsidRPr="004E7970">
        <w:rPr>
          <w:rFonts w:ascii="Tahoma" w:eastAsia="Batang" w:hAnsi="Tahoma" w:cs="Tahoma"/>
          <w:iCs/>
        </w:rPr>
        <w:t xml:space="preserve">an kapasitas teknis dan petugas lapangan dalam rangka pencegahan dan pengendalian zoonosis dan Penyakit Infeksi </w:t>
      </w:r>
      <w:r w:rsidRPr="00B63424">
        <w:rPr>
          <w:rFonts w:ascii="Tahoma" w:eastAsia="Batang" w:hAnsi="Tahoma" w:cs="Tahoma"/>
          <w:i/>
          <w:iCs/>
        </w:rPr>
        <w:t>Emerging</w:t>
      </w:r>
      <w:r w:rsidRPr="004E7970">
        <w:rPr>
          <w:rFonts w:ascii="Tahoma" w:eastAsia="Batang" w:hAnsi="Tahoma" w:cs="Tahoma"/>
          <w:iCs/>
        </w:rPr>
        <w:t xml:space="preserve"> (PIE) tertarget dengan pendekatan </w:t>
      </w:r>
      <w:r w:rsidRPr="0086476E">
        <w:rPr>
          <w:rFonts w:ascii="Tahoma" w:eastAsia="Batang" w:hAnsi="Tahoma" w:cs="Tahoma"/>
          <w:i/>
          <w:iCs/>
        </w:rPr>
        <w:t>One Health</w:t>
      </w:r>
      <w:r w:rsidRPr="004E7970">
        <w:rPr>
          <w:rFonts w:ascii="Tahoma" w:eastAsia="Batang" w:hAnsi="Tahoma" w:cs="Tahoma"/>
          <w:iCs/>
        </w:rPr>
        <w:t>, melalui pengendalian bersama antara kesehatan manusia, kesehatan hewan, dan kesehatan satwa liar.</w:t>
      </w:r>
    </w:p>
    <w:p w:rsidR="00A938D3" w:rsidRPr="004E7970" w:rsidRDefault="0086476E" w:rsidP="004E7970">
      <w:pPr>
        <w:spacing w:before="100" w:beforeAutospacing="1" w:after="100" w:afterAutospacing="1" w:line="276" w:lineRule="auto"/>
        <w:jc w:val="both"/>
        <w:rPr>
          <w:rFonts w:ascii="Tahoma" w:hAnsi="Tahoma" w:cs="Tahoma"/>
          <w:lang w:val="id-ID"/>
        </w:rPr>
      </w:pPr>
      <w:r w:rsidRPr="004E7970">
        <w:rPr>
          <w:rFonts w:ascii="Tahoma" w:hAnsi="Tahoma" w:cs="Tahoma"/>
          <w:lang w:val="id-ID"/>
        </w:rPr>
        <w:t>Sistem Informasi Pelaporan</w:t>
      </w:r>
      <w:r>
        <w:rPr>
          <w:rFonts w:ascii="Tahoma" w:hAnsi="Tahoma" w:cs="Tahoma"/>
          <w:lang w:val="id-ID"/>
        </w:rPr>
        <w:t xml:space="preserve"> </w:t>
      </w:r>
      <w:r w:rsidRPr="004E7970">
        <w:rPr>
          <w:rFonts w:ascii="Tahoma" w:hAnsi="Tahoma" w:cs="Tahoma"/>
          <w:lang w:val="id-ID"/>
        </w:rPr>
        <w:t xml:space="preserve">Kesehatan Satwa Liar </w:t>
      </w:r>
      <w:r w:rsidR="00562ECB" w:rsidRPr="004E7970">
        <w:rPr>
          <w:rFonts w:ascii="Tahoma" w:hAnsi="Tahoma" w:cs="Tahoma"/>
          <w:lang w:val="id-ID"/>
        </w:rPr>
        <w:t xml:space="preserve">(SEHATSATLI) </w:t>
      </w:r>
      <w:r w:rsidR="00944BB9" w:rsidRPr="004E7970">
        <w:rPr>
          <w:rFonts w:ascii="Tahoma" w:hAnsi="Tahoma" w:cs="Tahoma"/>
          <w:lang w:val="id-ID"/>
        </w:rPr>
        <w:t xml:space="preserve">merupakan </w:t>
      </w:r>
      <w:r w:rsidR="00A938D3" w:rsidRPr="004E7970">
        <w:rPr>
          <w:rFonts w:ascii="Tahoma" w:hAnsi="Tahoma" w:cs="Tahoma"/>
          <w:color w:val="000000"/>
        </w:rPr>
        <w:t xml:space="preserve">langkah nyata dalam </w:t>
      </w:r>
      <w:r w:rsidR="00A938D3" w:rsidRPr="004E7970">
        <w:rPr>
          <w:rFonts w:ascii="Tahoma" w:hAnsi="Tahoma" w:cs="Tahoma"/>
          <w:lang w:val="id-ID"/>
        </w:rPr>
        <w:t xml:space="preserve">penanganan </w:t>
      </w:r>
      <w:r w:rsidR="00A938D3" w:rsidRPr="004E7970">
        <w:rPr>
          <w:rFonts w:ascii="Tahoma" w:hAnsi="Tahoma" w:cs="Tahoma"/>
          <w:i/>
          <w:lang w:val="id-ID"/>
        </w:rPr>
        <w:t>zoonosis</w:t>
      </w:r>
      <w:r w:rsidR="00A938D3" w:rsidRPr="004E7970">
        <w:rPr>
          <w:rFonts w:ascii="Tahoma" w:hAnsi="Tahoma" w:cs="Tahoma"/>
          <w:lang w:val="id-ID"/>
        </w:rPr>
        <w:t xml:space="preserve"> dan </w:t>
      </w:r>
      <w:r>
        <w:rPr>
          <w:rFonts w:ascii="Tahoma" w:hAnsi="Tahoma" w:cs="Tahoma"/>
          <w:lang w:val="id-ID"/>
        </w:rPr>
        <w:t>PIE</w:t>
      </w:r>
      <w:r w:rsidR="00A938D3" w:rsidRPr="004E7970">
        <w:rPr>
          <w:rFonts w:ascii="Tahoma" w:hAnsi="Tahoma" w:cs="Tahoma"/>
        </w:rPr>
        <w:t xml:space="preserve"> yang bersumber pada satwa liar</w:t>
      </w:r>
      <w:r w:rsidR="00944BB9" w:rsidRPr="004E7970">
        <w:rPr>
          <w:rFonts w:ascii="Tahoma" w:hAnsi="Tahoma" w:cs="Tahoma"/>
          <w:lang w:val="id-ID"/>
        </w:rPr>
        <w:t>.</w:t>
      </w:r>
      <w:r w:rsidR="00A938D3" w:rsidRPr="004E7970">
        <w:rPr>
          <w:rFonts w:ascii="Tahoma" w:hAnsi="Tahoma" w:cs="Tahoma"/>
          <w:lang w:val="id-ID"/>
        </w:rPr>
        <w:t xml:space="preserve"> KLHK </w:t>
      </w:r>
      <w:proofErr w:type="spellStart"/>
      <w:r w:rsidR="00A938D3" w:rsidRPr="004E7970">
        <w:rPr>
          <w:rFonts w:ascii="Tahoma" w:hAnsi="Tahoma" w:cs="Tahoma"/>
          <w:lang w:val="id-ID"/>
        </w:rPr>
        <w:t>cq</w:t>
      </w:r>
      <w:proofErr w:type="spellEnd"/>
      <w:r w:rsidR="00A938D3" w:rsidRPr="004E7970">
        <w:rPr>
          <w:rFonts w:ascii="Tahoma" w:hAnsi="Tahoma" w:cs="Tahoma"/>
          <w:lang w:val="id-ID"/>
        </w:rPr>
        <w:t xml:space="preserve"> Ditjen KSDAE telah </w:t>
      </w:r>
      <w:r w:rsidR="00944BB9" w:rsidRPr="004E7970">
        <w:rPr>
          <w:rFonts w:ascii="Tahoma" w:hAnsi="Tahoma" w:cs="Tahoma"/>
          <w:lang w:val="id-ID"/>
        </w:rPr>
        <w:t xml:space="preserve">membangun dan </w:t>
      </w:r>
      <w:r w:rsidR="00A938D3" w:rsidRPr="004E7970">
        <w:rPr>
          <w:rFonts w:ascii="Tahoma" w:hAnsi="Tahoma" w:cs="Tahoma"/>
          <w:lang w:val="id-ID"/>
        </w:rPr>
        <w:t xml:space="preserve">mengembangkan Sistem Informasi Pelaporan </w:t>
      </w:r>
      <w:r w:rsidRPr="004E7970">
        <w:rPr>
          <w:rFonts w:ascii="Tahoma" w:hAnsi="Tahoma" w:cs="Tahoma"/>
          <w:lang w:val="id-ID"/>
        </w:rPr>
        <w:t xml:space="preserve">kesehatan satwa liar (SEHATSATLI) </w:t>
      </w:r>
      <w:r w:rsidR="00A938D3" w:rsidRPr="004E7970">
        <w:rPr>
          <w:rFonts w:ascii="Tahoma" w:hAnsi="Tahoma" w:cs="Tahoma"/>
          <w:lang w:val="id-ID"/>
        </w:rPr>
        <w:t xml:space="preserve">kejadian pada satwa liar berbasis </w:t>
      </w:r>
      <w:r w:rsidR="00A938D3" w:rsidRPr="004E7970">
        <w:rPr>
          <w:rFonts w:ascii="Tahoma" w:hAnsi="Tahoma" w:cs="Tahoma"/>
          <w:i/>
          <w:lang w:val="id-ID"/>
        </w:rPr>
        <w:t>web</w:t>
      </w:r>
      <w:r w:rsidR="00A938D3" w:rsidRPr="004E7970">
        <w:rPr>
          <w:rFonts w:ascii="Tahoma" w:hAnsi="Tahoma" w:cs="Tahoma"/>
          <w:lang w:val="id-ID"/>
        </w:rPr>
        <w:t xml:space="preserve"> </w:t>
      </w:r>
      <w:r w:rsidR="00944BB9" w:rsidRPr="004E7970">
        <w:rPr>
          <w:rFonts w:ascii="Tahoma" w:hAnsi="Tahoma" w:cs="Tahoma"/>
          <w:lang w:val="id-ID"/>
        </w:rPr>
        <w:t xml:space="preserve">dan </w:t>
      </w:r>
      <w:proofErr w:type="spellStart"/>
      <w:r w:rsidR="00944BB9" w:rsidRPr="004E7970">
        <w:rPr>
          <w:rFonts w:ascii="Tahoma" w:hAnsi="Tahoma" w:cs="Tahoma"/>
          <w:i/>
          <w:lang w:val="id-ID"/>
        </w:rPr>
        <w:t>sms</w:t>
      </w:r>
      <w:proofErr w:type="spellEnd"/>
      <w:r w:rsidR="00944BB9" w:rsidRPr="004E7970">
        <w:rPr>
          <w:rFonts w:ascii="Tahoma" w:hAnsi="Tahoma" w:cs="Tahoma"/>
          <w:i/>
          <w:lang w:val="id-ID"/>
        </w:rPr>
        <w:t xml:space="preserve"> </w:t>
      </w:r>
      <w:r w:rsidR="00944BB9" w:rsidRPr="004E7970">
        <w:rPr>
          <w:rFonts w:ascii="Tahoma" w:hAnsi="Tahoma" w:cs="Tahoma"/>
          <w:lang w:val="id-ID"/>
        </w:rPr>
        <w:t xml:space="preserve">yang diaplikasikan </w:t>
      </w:r>
      <w:r w:rsidR="00A1436F">
        <w:rPr>
          <w:rFonts w:ascii="Tahoma" w:hAnsi="Tahoma" w:cs="Tahoma"/>
          <w:lang w:val="id-ID"/>
        </w:rPr>
        <w:t xml:space="preserve">secara bertahap </w:t>
      </w:r>
      <w:r w:rsidR="00A938D3" w:rsidRPr="004E7970">
        <w:rPr>
          <w:rFonts w:ascii="Tahoma" w:hAnsi="Tahoma" w:cs="Tahoma"/>
          <w:lang w:val="id-ID"/>
        </w:rPr>
        <w:t>di seluruh UPT (BBKSDA, BKSDA</w:t>
      </w:r>
      <w:r>
        <w:rPr>
          <w:rFonts w:ascii="Tahoma" w:hAnsi="Tahoma" w:cs="Tahoma"/>
          <w:lang w:val="id-ID"/>
        </w:rPr>
        <w:t>,</w:t>
      </w:r>
      <w:r w:rsidR="00A938D3" w:rsidRPr="004E7970">
        <w:rPr>
          <w:rFonts w:ascii="Tahoma" w:hAnsi="Tahoma" w:cs="Tahoma"/>
          <w:lang w:val="id-ID"/>
        </w:rPr>
        <w:t xml:space="preserve"> </w:t>
      </w:r>
      <w:r>
        <w:rPr>
          <w:rFonts w:ascii="Tahoma" w:hAnsi="Tahoma" w:cs="Tahoma"/>
          <w:lang w:val="id-ID"/>
        </w:rPr>
        <w:t>BBTN, BTN serta LK</w:t>
      </w:r>
      <w:r w:rsidR="00A938D3" w:rsidRPr="004E7970">
        <w:rPr>
          <w:rFonts w:ascii="Tahoma" w:hAnsi="Tahoma" w:cs="Tahoma"/>
          <w:lang w:val="id-ID"/>
        </w:rPr>
        <w:t>)</w:t>
      </w:r>
      <w:r w:rsidR="00A938D3" w:rsidRPr="004E7970">
        <w:rPr>
          <w:rFonts w:ascii="Tahoma" w:hAnsi="Tahoma" w:cs="Tahoma"/>
        </w:rPr>
        <w:t xml:space="preserve">. </w:t>
      </w:r>
      <w:r w:rsidR="00A938D3" w:rsidRPr="004E7970">
        <w:rPr>
          <w:rFonts w:ascii="Tahoma" w:hAnsi="Tahoma" w:cs="Tahoma"/>
          <w:color w:val="000000"/>
          <w:lang w:val="id-ID"/>
        </w:rPr>
        <w:t xml:space="preserve">Pelaporan </w:t>
      </w:r>
      <w:r w:rsidR="00A938D3" w:rsidRPr="004E7970">
        <w:rPr>
          <w:rFonts w:ascii="Tahoma" w:hAnsi="Tahoma" w:cs="Tahoma"/>
          <w:color w:val="000000"/>
        </w:rPr>
        <w:t xml:space="preserve">dimaksud </w:t>
      </w:r>
      <w:r w:rsidR="00A938D3" w:rsidRPr="004E7970">
        <w:rPr>
          <w:rFonts w:ascii="Tahoma" w:hAnsi="Tahoma" w:cs="Tahoma"/>
          <w:color w:val="000000"/>
          <w:lang w:val="id-ID"/>
        </w:rPr>
        <w:t>bukan hanya terkait dengan dugaan penyakit bersifat zoonosis, namun merupakan pelaporan tentang kejadian pada satwa liar</w:t>
      </w:r>
      <w:r w:rsidR="00A938D3" w:rsidRPr="004E7970">
        <w:rPr>
          <w:rFonts w:ascii="Tahoma" w:hAnsi="Tahoma" w:cs="Tahoma"/>
          <w:color w:val="000000"/>
        </w:rPr>
        <w:t xml:space="preserve">, seperti </w:t>
      </w:r>
      <w:r w:rsidR="00A938D3" w:rsidRPr="004E7970">
        <w:rPr>
          <w:rFonts w:ascii="Tahoma" w:hAnsi="Tahoma" w:cs="Tahoma"/>
          <w:color w:val="000000"/>
          <w:lang w:val="id-ID"/>
        </w:rPr>
        <w:t xml:space="preserve">bermacam kejadian akibat perburuan, kecelakaan, maupun penyakit. </w:t>
      </w:r>
      <w:r>
        <w:rPr>
          <w:rFonts w:ascii="Tahoma" w:hAnsi="Tahoma" w:cs="Tahoma"/>
          <w:color w:val="000000"/>
          <w:lang w:val="id-ID"/>
        </w:rPr>
        <w:t>P</w:t>
      </w:r>
      <w:r w:rsidR="00A938D3" w:rsidRPr="004E7970">
        <w:rPr>
          <w:rFonts w:ascii="Tahoma" w:hAnsi="Tahoma" w:cs="Tahoma"/>
          <w:color w:val="000000"/>
          <w:lang w:val="id-ID"/>
        </w:rPr>
        <w:t xml:space="preserve">elaporan ini merupakan tahap awal dari suatu rangkaian investigasi (jika diperlukan) </w:t>
      </w:r>
      <w:r>
        <w:rPr>
          <w:rFonts w:ascii="Tahoma" w:hAnsi="Tahoma" w:cs="Tahoma"/>
          <w:color w:val="000000"/>
          <w:lang w:val="id-ID"/>
        </w:rPr>
        <w:t>apabila diduga</w:t>
      </w:r>
      <w:r w:rsidR="00A938D3" w:rsidRPr="004E7970">
        <w:rPr>
          <w:rFonts w:ascii="Tahoma" w:hAnsi="Tahoma" w:cs="Tahoma"/>
          <w:color w:val="000000"/>
          <w:lang w:val="id-ID"/>
        </w:rPr>
        <w:t xml:space="preserve"> penyakit bersifat zoonosis yang bersumber dari satwa liar.</w:t>
      </w:r>
      <w:r w:rsidR="00A938D3" w:rsidRPr="004E7970">
        <w:rPr>
          <w:rFonts w:ascii="Tahoma" w:hAnsi="Tahoma" w:cs="Tahoma"/>
        </w:rPr>
        <w:t xml:space="preserve"> </w:t>
      </w:r>
    </w:p>
    <w:p w:rsidR="004E7970" w:rsidRPr="004E7970" w:rsidRDefault="00562ECB" w:rsidP="004E7970">
      <w:pPr>
        <w:spacing w:before="100" w:beforeAutospacing="1" w:after="100" w:afterAutospacing="1" w:line="276" w:lineRule="auto"/>
        <w:jc w:val="both"/>
        <w:rPr>
          <w:rFonts w:ascii="Tahoma" w:hAnsi="Tahoma" w:cs="Tahoma"/>
          <w:lang w:val="id-ID"/>
        </w:rPr>
      </w:pPr>
      <w:r w:rsidRPr="004E7970">
        <w:rPr>
          <w:rFonts w:ascii="Tahoma" w:hAnsi="Tahoma" w:cs="Tahoma"/>
          <w:lang w:val="id-ID"/>
        </w:rPr>
        <w:t xml:space="preserve">Di era teknologi yang canggih, </w:t>
      </w:r>
      <w:proofErr w:type="spellStart"/>
      <w:r w:rsidRPr="004E7970">
        <w:rPr>
          <w:rFonts w:ascii="Tahoma" w:hAnsi="Tahoma" w:cs="Tahoma"/>
          <w:lang w:val="id-ID"/>
        </w:rPr>
        <w:t>dimana</w:t>
      </w:r>
      <w:proofErr w:type="spellEnd"/>
      <w:r w:rsidRPr="004E7970">
        <w:rPr>
          <w:rFonts w:ascii="Tahoma" w:hAnsi="Tahoma" w:cs="Tahoma"/>
          <w:lang w:val="id-ID"/>
        </w:rPr>
        <w:t xml:space="preserve"> dunia berada diujung jari, sudah saatnya bahwa setiap pelaporan dibuat secara praktis dan aplikatif bagi para petugas. Sistem Informasi Pelaporan SEHATSATLI berbasis </w:t>
      </w:r>
      <w:r w:rsidRPr="004E7970">
        <w:rPr>
          <w:rFonts w:ascii="Tahoma" w:hAnsi="Tahoma" w:cs="Tahoma"/>
          <w:i/>
          <w:lang w:val="id-ID"/>
        </w:rPr>
        <w:t>Web</w:t>
      </w:r>
      <w:r w:rsidRPr="004E7970">
        <w:rPr>
          <w:rFonts w:ascii="Tahoma" w:hAnsi="Tahoma" w:cs="Tahoma"/>
          <w:lang w:val="id-ID"/>
        </w:rPr>
        <w:t xml:space="preserve"> dan </w:t>
      </w:r>
      <w:r w:rsidRPr="004E7970">
        <w:rPr>
          <w:rFonts w:ascii="Tahoma" w:hAnsi="Tahoma" w:cs="Tahoma"/>
          <w:i/>
          <w:lang w:val="id-ID"/>
        </w:rPr>
        <w:t>SMS</w:t>
      </w:r>
      <w:r w:rsidRPr="004E7970">
        <w:rPr>
          <w:rFonts w:ascii="Tahoma" w:hAnsi="Tahoma" w:cs="Tahoma"/>
          <w:lang w:val="id-ID"/>
        </w:rPr>
        <w:t xml:space="preserve"> </w:t>
      </w:r>
      <w:r w:rsidR="0059235B">
        <w:rPr>
          <w:rFonts w:ascii="Tahoma" w:hAnsi="Tahoma" w:cs="Tahoma"/>
          <w:lang w:val="id-ID"/>
        </w:rPr>
        <w:t>sebagai</w:t>
      </w:r>
      <w:r w:rsidRPr="004E7970">
        <w:rPr>
          <w:rFonts w:ascii="Tahoma" w:hAnsi="Tahoma" w:cs="Tahoma"/>
          <w:lang w:val="id-ID"/>
        </w:rPr>
        <w:t xml:space="preserve"> </w:t>
      </w:r>
      <w:r w:rsidRPr="0059235B">
        <w:rPr>
          <w:rFonts w:ascii="Tahoma" w:hAnsi="Tahoma" w:cs="Tahoma"/>
          <w:i/>
        </w:rPr>
        <w:t>"early warning system"</w:t>
      </w:r>
      <w:r w:rsidRPr="004E7970">
        <w:rPr>
          <w:rFonts w:ascii="Tahoma" w:hAnsi="Tahoma" w:cs="Tahoma"/>
          <w:lang w:val="id-ID"/>
        </w:rPr>
        <w:t xml:space="preserve"> bagi </w:t>
      </w:r>
      <w:r w:rsidRPr="004E7970">
        <w:rPr>
          <w:rFonts w:ascii="Tahoma" w:hAnsi="Tahoma" w:cs="Tahoma"/>
        </w:rPr>
        <w:t>pencegahan dan pengendalian penyebaran penyakit dan juga p</w:t>
      </w:r>
      <w:proofErr w:type="spellStart"/>
      <w:r w:rsidRPr="004E7970">
        <w:rPr>
          <w:rFonts w:ascii="Tahoma" w:hAnsi="Tahoma" w:cs="Tahoma"/>
          <w:lang w:val="id-ID"/>
        </w:rPr>
        <w:t>engambil</w:t>
      </w:r>
      <w:proofErr w:type="spellEnd"/>
      <w:r w:rsidRPr="004E7970">
        <w:rPr>
          <w:rFonts w:ascii="Tahoma" w:hAnsi="Tahoma" w:cs="Tahoma"/>
        </w:rPr>
        <w:t>an</w:t>
      </w:r>
      <w:r w:rsidRPr="004E7970">
        <w:rPr>
          <w:rFonts w:ascii="Tahoma" w:hAnsi="Tahoma" w:cs="Tahoma"/>
          <w:lang w:val="id-ID"/>
        </w:rPr>
        <w:t xml:space="preserve"> keputusan </w:t>
      </w:r>
      <w:r w:rsidRPr="004E7970">
        <w:rPr>
          <w:rFonts w:ascii="Tahoma" w:hAnsi="Tahoma" w:cs="Tahoma"/>
        </w:rPr>
        <w:t xml:space="preserve">yang </w:t>
      </w:r>
      <w:r w:rsidRPr="004E7970">
        <w:rPr>
          <w:rFonts w:ascii="Tahoma" w:hAnsi="Tahoma" w:cs="Tahoma"/>
          <w:lang w:val="id-ID"/>
        </w:rPr>
        <w:t>cepat dan akurat</w:t>
      </w:r>
      <w:r w:rsidRPr="004E7970">
        <w:rPr>
          <w:rFonts w:ascii="Tahoma" w:hAnsi="Tahoma" w:cs="Tahoma"/>
        </w:rPr>
        <w:t xml:space="preserve"> berdasarkan data di lapangan</w:t>
      </w:r>
      <w:r w:rsidRPr="004E7970">
        <w:rPr>
          <w:rFonts w:ascii="Tahoma" w:hAnsi="Tahoma" w:cs="Tahoma"/>
          <w:lang w:val="id-ID"/>
        </w:rPr>
        <w:t>.</w:t>
      </w:r>
    </w:p>
    <w:p w:rsidR="00562ECB" w:rsidRDefault="00CF109F" w:rsidP="004E7970">
      <w:pPr>
        <w:spacing w:before="100" w:beforeAutospacing="1" w:after="100" w:afterAutospacing="1" w:line="276" w:lineRule="auto"/>
        <w:jc w:val="both"/>
        <w:rPr>
          <w:rFonts w:ascii="Tahoma" w:hAnsi="Tahoma" w:cs="Tahoma"/>
          <w:sz w:val="28"/>
          <w:szCs w:val="28"/>
          <w:lang w:val="id-ID"/>
        </w:rPr>
      </w:pPr>
      <w:r>
        <w:rPr>
          <w:rFonts w:ascii="Tahoma" w:hAnsi="Tahoma" w:cs="Tahoma"/>
          <w:lang w:val="id-ID"/>
        </w:rPr>
        <w:t>P</w:t>
      </w:r>
      <w:r w:rsidR="004E7970" w:rsidRPr="004E7970">
        <w:rPr>
          <w:rFonts w:ascii="Tahoma" w:hAnsi="Tahoma" w:cs="Tahoma"/>
          <w:lang w:val="id-ID"/>
        </w:rPr>
        <w:t>embangunan Sistem Informasi Pelaporan Kesehatan Satwa Liar (</w:t>
      </w:r>
      <w:proofErr w:type="spellStart"/>
      <w:r w:rsidR="004E7970" w:rsidRPr="004E7970">
        <w:rPr>
          <w:rFonts w:ascii="Tahoma" w:hAnsi="Tahoma" w:cs="Tahoma"/>
          <w:lang w:val="id-ID"/>
        </w:rPr>
        <w:t>SehatSatli</w:t>
      </w:r>
      <w:proofErr w:type="spellEnd"/>
      <w:r w:rsidR="004E7970" w:rsidRPr="004E7970">
        <w:rPr>
          <w:rFonts w:ascii="Tahoma" w:hAnsi="Tahoma" w:cs="Tahoma"/>
          <w:lang w:val="id-ID"/>
        </w:rPr>
        <w:t>)</w:t>
      </w:r>
      <w:r>
        <w:rPr>
          <w:rFonts w:ascii="Tahoma" w:hAnsi="Tahoma" w:cs="Tahoma"/>
          <w:lang w:val="id-ID"/>
        </w:rPr>
        <w:t xml:space="preserve"> didukung oleh FAO ECTAD Indonesia</w:t>
      </w:r>
      <w:r w:rsidR="00137917">
        <w:rPr>
          <w:rFonts w:ascii="Tahoma" w:hAnsi="Tahoma" w:cs="Tahoma"/>
          <w:color w:val="000000"/>
        </w:rPr>
        <w:t>.</w:t>
      </w:r>
      <w:r w:rsidR="00137917">
        <w:rPr>
          <w:rFonts w:ascii="Tahoma" w:hAnsi="Tahoma" w:cs="Tahoma"/>
          <w:color w:val="000000"/>
          <w:lang w:val="id-ID"/>
        </w:rPr>
        <w:t xml:space="preserve"> A</w:t>
      </w:r>
      <w:r w:rsidR="004E7970" w:rsidRPr="004E7970">
        <w:rPr>
          <w:rFonts w:ascii="Tahoma" w:hAnsi="Tahoma" w:cs="Tahoma"/>
          <w:color w:val="000000"/>
        </w:rPr>
        <w:t>lamat web</w:t>
      </w:r>
      <w:r w:rsidR="004E7970" w:rsidRPr="004E7970">
        <w:rPr>
          <w:rFonts w:ascii="Tahoma" w:hAnsi="Tahoma" w:cs="Tahoma"/>
        </w:rPr>
        <w:t xml:space="preserve"> Sistem Informasi </w:t>
      </w:r>
      <w:r w:rsidR="00AF236B" w:rsidRPr="004E7970">
        <w:rPr>
          <w:rFonts w:ascii="Tahoma" w:hAnsi="Tahoma" w:cs="Tahoma"/>
          <w:lang w:val="id-ID"/>
        </w:rPr>
        <w:t xml:space="preserve">Pelaporan </w:t>
      </w:r>
      <w:proofErr w:type="spellStart"/>
      <w:r w:rsidR="004E7970" w:rsidRPr="004E7970">
        <w:rPr>
          <w:rFonts w:ascii="Tahoma" w:hAnsi="Tahoma" w:cs="Tahoma"/>
          <w:lang w:val="id-ID"/>
        </w:rPr>
        <w:t>SehatSatli</w:t>
      </w:r>
      <w:proofErr w:type="spellEnd"/>
      <w:r w:rsidR="004E7970" w:rsidRPr="004E7970">
        <w:rPr>
          <w:rFonts w:ascii="Tahoma" w:hAnsi="Tahoma" w:cs="Tahoma"/>
        </w:rPr>
        <w:t xml:space="preserve"> yaitu </w:t>
      </w:r>
      <w:r w:rsidR="004E7970" w:rsidRPr="004E7970">
        <w:rPr>
          <w:rFonts w:ascii="Tahoma" w:hAnsi="Tahoma" w:cs="Tahoma"/>
          <w:color w:val="0070C0"/>
          <w:u w:val="single"/>
        </w:rPr>
        <w:t>sehatsatli.menlhk.go.id</w:t>
      </w:r>
      <w:r w:rsidR="004E7970" w:rsidRPr="004E7970">
        <w:rPr>
          <w:rFonts w:ascii="Tahoma" w:hAnsi="Tahoma" w:cs="Tahoma"/>
          <w:lang w:val="id-ID"/>
        </w:rPr>
        <w:t xml:space="preserve">, </w:t>
      </w:r>
      <w:r w:rsidR="004E7970" w:rsidRPr="004E7970">
        <w:rPr>
          <w:rFonts w:ascii="Tahoma" w:hAnsi="Tahoma" w:cs="Tahoma"/>
          <w:color w:val="000000"/>
        </w:rPr>
        <w:t>web ini</w:t>
      </w:r>
      <w:r w:rsidR="004E7970" w:rsidRPr="004E7970">
        <w:rPr>
          <w:rFonts w:ascii="Tahoma" w:hAnsi="Tahoma" w:cs="Tahoma"/>
          <w:color w:val="000000"/>
          <w:lang w:val="id-ID"/>
        </w:rPr>
        <w:t xml:space="preserve"> </w:t>
      </w:r>
      <w:r w:rsidR="00286EB7">
        <w:rPr>
          <w:rFonts w:ascii="Tahoma" w:hAnsi="Tahoma" w:cs="Tahoma"/>
          <w:color w:val="000000"/>
          <w:lang w:val="id-ID"/>
        </w:rPr>
        <w:t xml:space="preserve">diharapkan </w:t>
      </w:r>
      <w:r w:rsidR="004E7970" w:rsidRPr="004E7970">
        <w:rPr>
          <w:rFonts w:ascii="Tahoma" w:eastAsia="Batang" w:hAnsi="Tahoma" w:cs="Tahoma"/>
        </w:rPr>
        <w:t xml:space="preserve">dapat </w:t>
      </w:r>
      <w:r w:rsidR="004E7970" w:rsidRPr="004E7970">
        <w:rPr>
          <w:rFonts w:ascii="Tahoma" w:hAnsi="Tahoma" w:cs="Tahoma"/>
          <w:color w:val="000000"/>
        </w:rPr>
        <w:t>beroperasi dengan baik</w:t>
      </w:r>
      <w:r w:rsidR="004E7970" w:rsidRPr="004E7970">
        <w:rPr>
          <w:rFonts w:ascii="Tahoma" w:eastAsia="Batang" w:hAnsi="Tahoma" w:cs="Tahoma"/>
        </w:rPr>
        <w:t xml:space="preserve"> </w:t>
      </w:r>
      <w:r w:rsidR="004E7970" w:rsidRPr="004E7970">
        <w:rPr>
          <w:rFonts w:ascii="Tahoma" w:eastAsia="Batang" w:hAnsi="Tahoma" w:cs="Tahoma"/>
          <w:lang w:val="id-ID"/>
        </w:rPr>
        <w:t xml:space="preserve">dan dapat </w:t>
      </w:r>
      <w:r w:rsidR="004E7970" w:rsidRPr="004E7970">
        <w:rPr>
          <w:rFonts w:ascii="Tahoma" w:eastAsia="Batang" w:hAnsi="Tahoma" w:cs="Tahoma"/>
        </w:rPr>
        <w:t xml:space="preserve">digunakan secara bertahap  di seluruh UPT lingkup KSDAE dan Lembaga Konservasi dan selanjutnya diharapkan dapat menjadi bagian </w:t>
      </w:r>
      <w:r w:rsidR="004E7970" w:rsidRPr="004E7970">
        <w:rPr>
          <w:rFonts w:ascii="Tahoma" w:eastAsia="Batang" w:hAnsi="Tahoma" w:cs="Tahoma"/>
          <w:lang w:val="id-ID"/>
        </w:rPr>
        <w:t xml:space="preserve">dari </w:t>
      </w:r>
      <w:r w:rsidR="004E7970" w:rsidRPr="004E7970">
        <w:rPr>
          <w:rFonts w:ascii="Tahoma" w:eastAsia="Batang" w:hAnsi="Tahoma" w:cs="Tahoma"/>
        </w:rPr>
        <w:t xml:space="preserve">Sistem Pelaporan Kesehatan yang terintegrasi di tingkat nasional bersama dengan </w:t>
      </w:r>
      <w:r w:rsidR="00286EB7">
        <w:rPr>
          <w:rFonts w:ascii="Tahoma" w:eastAsia="Batang" w:hAnsi="Tahoma" w:cs="Tahoma"/>
          <w:lang w:val="id-ID"/>
        </w:rPr>
        <w:t>SKDR</w:t>
      </w:r>
      <w:r w:rsidR="004E7970" w:rsidRPr="004E7970">
        <w:rPr>
          <w:rFonts w:ascii="Tahoma" w:eastAsia="Batang" w:hAnsi="Tahoma" w:cs="Tahoma"/>
        </w:rPr>
        <w:t xml:space="preserve"> di Kementerian Kesehatan dan i-SIKHNAS di Kementerian Pertanian</w:t>
      </w:r>
      <w:r w:rsidR="004E7970" w:rsidRPr="004E7970">
        <w:rPr>
          <w:rFonts w:ascii="Tahoma" w:eastAsia="Batang" w:hAnsi="Tahoma" w:cs="Tahoma"/>
          <w:lang w:val="id-ID"/>
        </w:rPr>
        <w:t xml:space="preserve">, </w:t>
      </w:r>
      <w:r w:rsidR="004E7970" w:rsidRPr="004E7970">
        <w:rPr>
          <w:rFonts w:ascii="Tahoma" w:hAnsi="Tahoma" w:cs="Tahoma"/>
          <w:color w:val="000000"/>
        </w:rPr>
        <w:t xml:space="preserve">sehingga pencegahan </w:t>
      </w:r>
      <w:r w:rsidR="004E7970" w:rsidRPr="004E7970">
        <w:rPr>
          <w:rFonts w:ascii="Tahoma" w:hAnsi="Tahoma" w:cs="Tahoma"/>
        </w:rPr>
        <w:t>dan pengendalian</w:t>
      </w:r>
      <w:r w:rsidR="00B63424">
        <w:rPr>
          <w:rFonts w:ascii="Tahoma" w:hAnsi="Tahoma" w:cs="Tahoma"/>
          <w:lang w:val="id-ID"/>
        </w:rPr>
        <w:t xml:space="preserve"> zoonosis dan PIR</w:t>
      </w:r>
      <w:r w:rsidR="004E7970" w:rsidRPr="004E7970">
        <w:rPr>
          <w:rFonts w:ascii="Tahoma" w:hAnsi="Tahoma" w:cs="Tahoma"/>
        </w:rPr>
        <w:t xml:space="preserve"> bersumber satwa liar dapat terwujud.</w:t>
      </w:r>
      <w:r w:rsidR="00562ECB" w:rsidRPr="004E7970">
        <w:rPr>
          <w:rFonts w:ascii="Tahoma" w:hAnsi="Tahoma" w:cs="Tahoma"/>
          <w:lang w:val="id-ID"/>
        </w:rPr>
        <w:t xml:space="preserve">   </w:t>
      </w:r>
      <w:r w:rsidR="00562ECB" w:rsidRPr="004E7970">
        <w:rPr>
          <w:rFonts w:ascii="Tahoma" w:hAnsi="Tahoma" w:cs="Tahoma"/>
          <w:sz w:val="28"/>
          <w:szCs w:val="28"/>
          <w:lang w:val="id-ID"/>
        </w:rPr>
        <w:t xml:space="preserve"> </w:t>
      </w:r>
    </w:p>
    <w:p w:rsidR="006C06D7" w:rsidRPr="004E7970" w:rsidRDefault="006C06D7" w:rsidP="004E7970">
      <w:pPr>
        <w:spacing w:before="100" w:beforeAutospacing="1" w:after="100" w:afterAutospacing="1" w:line="276" w:lineRule="auto"/>
        <w:jc w:val="both"/>
        <w:rPr>
          <w:rFonts w:ascii="Tahoma" w:hAnsi="Tahoma" w:cs="Tahoma"/>
          <w:sz w:val="28"/>
          <w:szCs w:val="28"/>
          <w:lang w:val="id-ID"/>
        </w:rPr>
      </w:pPr>
      <w:r>
        <w:rPr>
          <w:rFonts w:ascii="Tahoma" w:hAnsi="Tahoma" w:cs="Tahoma"/>
          <w:sz w:val="28"/>
          <w:szCs w:val="28"/>
          <w:lang w:val="id-ID"/>
        </w:rPr>
        <w:t>Sumber: Direktorat KKH, Ditjen KSDAE</w:t>
      </w:r>
      <w:bookmarkStart w:id="0" w:name="_GoBack"/>
      <w:bookmarkEnd w:id="0"/>
    </w:p>
    <w:p w:rsidR="00C354DE" w:rsidRPr="0093441B" w:rsidRDefault="00C354DE" w:rsidP="00562ECB">
      <w:pPr>
        <w:spacing w:after="0" w:line="240" w:lineRule="auto"/>
        <w:jc w:val="both"/>
      </w:pPr>
    </w:p>
    <w:sectPr w:rsidR="00C354DE" w:rsidRPr="0093441B" w:rsidSect="004E7970">
      <w:headerReference w:type="default" r:id="rId8"/>
      <w:pgSz w:w="11907" w:h="16839" w:code="9"/>
      <w:pgMar w:top="567" w:right="1418" w:bottom="1134" w:left="1418" w:header="1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79B" w:rsidRDefault="0012779B">
      <w:pPr>
        <w:spacing w:after="0" w:line="240" w:lineRule="auto"/>
      </w:pPr>
      <w:r>
        <w:separator/>
      </w:r>
    </w:p>
  </w:endnote>
  <w:endnote w:type="continuationSeparator" w:id="0">
    <w:p w:rsidR="0012779B" w:rsidRDefault="00127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79B" w:rsidRDefault="0012779B">
      <w:pPr>
        <w:spacing w:after="0" w:line="240" w:lineRule="auto"/>
      </w:pPr>
      <w:r>
        <w:separator/>
      </w:r>
    </w:p>
  </w:footnote>
  <w:footnote w:type="continuationSeparator" w:id="0">
    <w:p w:rsidR="0012779B" w:rsidRDefault="00127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F55" w:rsidRDefault="00BC3F55">
    <w:pPr>
      <w:pStyle w:val="Header"/>
      <w:ind w:left="-1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522D8"/>
    <w:multiLevelType w:val="hybridMultilevel"/>
    <w:tmpl w:val="E08287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90392"/>
    <w:multiLevelType w:val="hybridMultilevel"/>
    <w:tmpl w:val="3B382800"/>
    <w:lvl w:ilvl="0" w:tplc="7CE280BE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50D89"/>
    <w:multiLevelType w:val="hybridMultilevel"/>
    <w:tmpl w:val="8166C6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83BED"/>
    <w:multiLevelType w:val="hybridMultilevel"/>
    <w:tmpl w:val="3D88D4CA"/>
    <w:lvl w:ilvl="0" w:tplc="DFBA7A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E84B2"/>
    <w:multiLevelType w:val="multilevel"/>
    <w:tmpl w:val="56CE84B2"/>
    <w:lvl w:ilvl="0">
      <w:start w:val="1"/>
      <w:numFmt w:val="decimal"/>
      <w:lvlText w:val="%1."/>
      <w:lvlJc w:val="left"/>
      <w:pPr>
        <w:ind w:left="72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58D64D68"/>
    <w:multiLevelType w:val="multilevel"/>
    <w:tmpl w:val="3DA69900"/>
    <w:lvl w:ilvl="0">
      <w:start w:val="1"/>
      <w:numFmt w:val="decimal"/>
      <w:lvlText w:val="%1."/>
      <w:lvlJc w:val="left"/>
      <w:pPr>
        <w:ind w:left="45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157131A"/>
    <w:multiLevelType w:val="multilevel"/>
    <w:tmpl w:val="61571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25F31"/>
    <w:multiLevelType w:val="multilevel"/>
    <w:tmpl w:val="CDA832CA"/>
    <w:lvl w:ilvl="0">
      <w:start w:val="1"/>
      <w:numFmt w:val="decimal"/>
      <w:lvlText w:val="%1."/>
      <w:lvlJc w:val="left"/>
      <w:pPr>
        <w:ind w:left="45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762C4B8C"/>
    <w:multiLevelType w:val="hybridMultilevel"/>
    <w:tmpl w:val="FB86E25E"/>
    <w:lvl w:ilvl="0" w:tplc="1398F2AA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  <w:lvlOverride w:ilvl="0">
      <w:startOverride w:val="1"/>
    </w:lvlOverride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44A"/>
    <w:rsid w:val="0005529E"/>
    <w:rsid w:val="00061985"/>
    <w:rsid w:val="00074A5F"/>
    <w:rsid w:val="000768C8"/>
    <w:rsid w:val="000828BD"/>
    <w:rsid w:val="000929F8"/>
    <w:rsid w:val="000D1F4F"/>
    <w:rsid w:val="000E3C1A"/>
    <w:rsid w:val="000F7333"/>
    <w:rsid w:val="00105E95"/>
    <w:rsid w:val="0012779B"/>
    <w:rsid w:val="00135B24"/>
    <w:rsid w:val="00137917"/>
    <w:rsid w:val="001448AE"/>
    <w:rsid w:val="0014666A"/>
    <w:rsid w:val="001656B1"/>
    <w:rsid w:val="001674C0"/>
    <w:rsid w:val="00185BA1"/>
    <w:rsid w:val="00187941"/>
    <w:rsid w:val="00203503"/>
    <w:rsid w:val="00207DB4"/>
    <w:rsid w:val="002124EC"/>
    <w:rsid w:val="00215A7B"/>
    <w:rsid w:val="00216F26"/>
    <w:rsid w:val="00226382"/>
    <w:rsid w:val="00251B43"/>
    <w:rsid w:val="002820E8"/>
    <w:rsid w:val="00284630"/>
    <w:rsid w:val="00286EB7"/>
    <w:rsid w:val="002A2701"/>
    <w:rsid w:val="002A7238"/>
    <w:rsid w:val="002B14D9"/>
    <w:rsid w:val="002B4B6D"/>
    <w:rsid w:val="002C4C40"/>
    <w:rsid w:val="002D4C7D"/>
    <w:rsid w:val="002D705B"/>
    <w:rsid w:val="002E3B2A"/>
    <w:rsid w:val="002F07A0"/>
    <w:rsid w:val="002F16A2"/>
    <w:rsid w:val="002F548E"/>
    <w:rsid w:val="00306695"/>
    <w:rsid w:val="00307619"/>
    <w:rsid w:val="0032741D"/>
    <w:rsid w:val="00340AB9"/>
    <w:rsid w:val="003711A8"/>
    <w:rsid w:val="003937EC"/>
    <w:rsid w:val="003A3DE7"/>
    <w:rsid w:val="003A639A"/>
    <w:rsid w:val="003B6F72"/>
    <w:rsid w:val="003D1A5C"/>
    <w:rsid w:val="003D49E0"/>
    <w:rsid w:val="003D53FC"/>
    <w:rsid w:val="00401D3E"/>
    <w:rsid w:val="004069D6"/>
    <w:rsid w:val="00445333"/>
    <w:rsid w:val="004626F1"/>
    <w:rsid w:val="00464473"/>
    <w:rsid w:val="004676F9"/>
    <w:rsid w:val="004972E1"/>
    <w:rsid w:val="004A7579"/>
    <w:rsid w:val="004C1AD3"/>
    <w:rsid w:val="004C27A4"/>
    <w:rsid w:val="004E7970"/>
    <w:rsid w:val="005257A5"/>
    <w:rsid w:val="0053544A"/>
    <w:rsid w:val="0054561D"/>
    <w:rsid w:val="0054698B"/>
    <w:rsid w:val="00562ECB"/>
    <w:rsid w:val="00587BAA"/>
    <w:rsid w:val="0059235B"/>
    <w:rsid w:val="00596B2E"/>
    <w:rsid w:val="005A34F6"/>
    <w:rsid w:val="005C196B"/>
    <w:rsid w:val="005D5C5D"/>
    <w:rsid w:val="005D7FB8"/>
    <w:rsid w:val="00636588"/>
    <w:rsid w:val="006418B7"/>
    <w:rsid w:val="00655B40"/>
    <w:rsid w:val="00675832"/>
    <w:rsid w:val="00686FA1"/>
    <w:rsid w:val="006B493F"/>
    <w:rsid w:val="006C06D7"/>
    <w:rsid w:val="006E754B"/>
    <w:rsid w:val="007067D3"/>
    <w:rsid w:val="0077393C"/>
    <w:rsid w:val="0078005C"/>
    <w:rsid w:val="00794ACA"/>
    <w:rsid w:val="007A5D47"/>
    <w:rsid w:val="007B3475"/>
    <w:rsid w:val="007E66C5"/>
    <w:rsid w:val="0081291D"/>
    <w:rsid w:val="0081329E"/>
    <w:rsid w:val="0086476E"/>
    <w:rsid w:val="0088062C"/>
    <w:rsid w:val="0088247A"/>
    <w:rsid w:val="008C66DF"/>
    <w:rsid w:val="00912E40"/>
    <w:rsid w:val="009260FD"/>
    <w:rsid w:val="00926E44"/>
    <w:rsid w:val="0093441B"/>
    <w:rsid w:val="00944BB9"/>
    <w:rsid w:val="0096331C"/>
    <w:rsid w:val="009671F0"/>
    <w:rsid w:val="009A27DE"/>
    <w:rsid w:val="009E71DE"/>
    <w:rsid w:val="00A1436F"/>
    <w:rsid w:val="00A20BDD"/>
    <w:rsid w:val="00A47F1C"/>
    <w:rsid w:val="00A56B1F"/>
    <w:rsid w:val="00A61372"/>
    <w:rsid w:val="00A876D6"/>
    <w:rsid w:val="00A938D3"/>
    <w:rsid w:val="00AE5245"/>
    <w:rsid w:val="00AF236B"/>
    <w:rsid w:val="00AF4CB5"/>
    <w:rsid w:val="00B0108C"/>
    <w:rsid w:val="00B10031"/>
    <w:rsid w:val="00B625F0"/>
    <w:rsid w:val="00B63424"/>
    <w:rsid w:val="00BA1F08"/>
    <w:rsid w:val="00BA4A12"/>
    <w:rsid w:val="00BB5FED"/>
    <w:rsid w:val="00BC2100"/>
    <w:rsid w:val="00BC243E"/>
    <w:rsid w:val="00BC3F55"/>
    <w:rsid w:val="00BC6A64"/>
    <w:rsid w:val="00C30168"/>
    <w:rsid w:val="00C354DE"/>
    <w:rsid w:val="00C3783D"/>
    <w:rsid w:val="00C45E24"/>
    <w:rsid w:val="00CB2425"/>
    <w:rsid w:val="00CC6BBB"/>
    <w:rsid w:val="00CF109F"/>
    <w:rsid w:val="00D15664"/>
    <w:rsid w:val="00D50BC0"/>
    <w:rsid w:val="00DA456B"/>
    <w:rsid w:val="00DB1FC0"/>
    <w:rsid w:val="00DD673B"/>
    <w:rsid w:val="00DE56DD"/>
    <w:rsid w:val="00E06405"/>
    <w:rsid w:val="00E10B43"/>
    <w:rsid w:val="00E14996"/>
    <w:rsid w:val="00E619C0"/>
    <w:rsid w:val="00E628F5"/>
    <w:rsid w:val="00E73CB7"/>
    <w:rsid w:val="00E93F58"/>
    <w:rsid w:val="00E97773"/>
    <w:rsid w:val="00EA026F"/>
    <w:rsid w:val="00EA09EA"/>
    <w:rsid w:val="00EC23F7"/>
    <w:rsid w:val="00EC78A2"/>
    <w:rsid w:val="00ED17D2"/>
    <w:rsid w:val="00ED3D22"/>
    <w:rsid w:val="00F17871"/>
    <w:rsid w:val="00F241E5"/>
    <w:rsid w:val="00F429A5"/>
    <w:rsid w:val="00F60A5A"/>
    <w:rsid w:val="00F60B65"/>
    <w:rsid w:val="00F728F8"/>
    <w:rsid w:val="00F77ABD"/>
    <w:rsid w:val="00FA6D68"/>
    <w:rsid w:val="00FD41D3"/>
    <w:rsid w:val="00FD5EC5"/>
    <w:rsid w:val="00FE149F"/>
    <w:rsid w:val="00FF2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1D8FDCB6"/>
  <w15:docId w15:val="{648082B1-B7DE-F449-B29D-D86F0880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Times New Roman"/>
      <w:sz w:val="24"/>
      <w:szCs w:val="24"/>
      <w:lang w:val="en-US" w:eastAsia="en-US"/>
    </w:rPr>
  </w:style>
  <w:style w:type="paragraph" w:styleId="Judul1">
    <w:name w:val="heading 1"/>
    <w:basedOn w:val="Normal"/>
    <w:next w:val="Normal"/>
    <w:qFormat/>
    <w:pPr>
      <w:keepNext/>
      <w:jc w:val="center"/>
      <w:outlineLvl w:val="0"/>
    </w:pPr>
    <w:rPr>
      <w:sz w:val="32"/>
      <w:szCs w:val="32"/>
    </w:rPr>
  </w:style>
  <w:style w:type="paragraph" w:styleId="Judul3">
    <w:name w:val="heading 3"/>
    <w:basedOn w:val="Normal"/>
    <w:next w:val="Normal"/>
    <w:link w:val="Judul3KAR"/>
    <w:semiHidden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Balon">
    <w:name w:val="Balloon Text"/>
    <w:basedOn w:val="Normal"/>
    <w:link w:val="TeksBalonKAR"/>
    <w:rPr>
      <w:rFonts w:ascii="Tahoma" w:hAnsi="Tahoma" w:cs="Tahoma"/>
      <w:sz w:val="16"/>
      <w:szCs w:val="16"/>
    </w:rPr>
  </w:style>
  <w:style w:type="paragraph" w:styleId="TeksIsi">
    <w:name w:val="Body Text"/>
    <w:basedOn w:val="Normal"/>
    <w:pPr>
      <w:jc w:val="both"/>
    </w:pPr>
  </w:style>
  <w:style w:type="paragraph" w:styleId="TeksIsi2">
    <w:name w:val="Body Text 2"/>
    <w:basedOn w:val="Normal"/>
    <w:link w:val="TeksIsi2KAR"/>
    <w:pPr>
      <w:spacing w:after="120" w:line="480" w:lineRule="auto"/>
    </w:pPr>
  </w:style>
  <w:style w:type="paragraph" w:styleId="IndenTeksIsi">
    <w:name w:val="Body Text Indent"/>
    <w:basedOn w:val="Normal"/>
    <w:pPr>
      <w:spacing w:after="120"/>
      <w:ind w:left="360"/>
    </w:pPr>
  </w:style>
  <w:style w:type="paragraph" w:styleId="IndenTeksIsi3">
    <w:name w:val="Body Text Indent 3"/>
    <w:basedOn w:val="Normal"/>
    <w:link w:val="IndenTeksIsi3KAR"/>
    <w:pPr>
      <w:spacing w:after="120"/>
      <w:ind w:left="360"/>
    </w:pPr>
    <w:rPr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eksBiasa">
    <w:name w:val="Plain Text"/>
    <w:basedOn w:val="Normal"/>
    <w:link w:val="TeksBiasaKAR"/>
    <w:unhideWhenUsed/>
    <w:rPr>
      <w:rFonts w:ascii="Courier" w:eastAsia="Cambria" w:hAnsi="Courier"/>
      <w:sz w:val="21"/>
      <w:szCs w:val="21"/>
    </w:rPr>
  </w:style>
  <w:style w:type="paragraph" w:styleId="Judul">
    <w:name w:val="Title"/>
    <w:basedOn w:val="Normal"/>
    <w:link w:val="JudulKAR"/>
    <w:qFormat/>
    <w:pPr>
      <w:jc w:val="center"/>
    </w:pPr>
    <w:rPr>
      <w:b/>
      <w:bCs/>
      <w:sz w:val="28"/>
      <w:u w:val="single"/>
    </w:rPr>
  </w:style>
  <w:style w:type="character" w:styleId="Hyperlink">
    <w:name w:val="Hyperlink"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pPr>
      <w:ind w:left="720"/>
    </w:pPr>
  </w:style>
  <w:style w:type="character" w:customStyle="1" w:styleId="TeksIsi2KAR">
    <w:name w:val="Teks Isi 2 KAR"/>
    <w:link w:val="TeksIsi2"/>
    <w:rPr>
      <w:sz w:val="24"/>
      <w:szCs w:val="24"/>
    </w:rPr>
  </w:style>
  <w:style w:type="character" w:customStyle="1" w:styleId="TeksBiasaKAR">
    <w:name w:val="Teks Biasa KAR"/>
    <w:link w:val="TeksBiasa"/>
    <w:rPr>
      <w:rFonts w:ascii="Courier" w:eastAsia="Cambria" w:hAnsi="Courier"/>
      <w:sz w:val="21"/>
      <w:szCs w:val="21"/>
    </w:rPr>
  </w:style>
  <w:style w:type="character" w:customStyle="1" w:styleId="IndenTeksIsi3KAR">
    <w:name w:val="Inden Teks Isi 3 KAR"/>
    <w:link w:val="IndenTeksIsi3"/>
    <w:rPr>
      <w:sz w:val="16"/>
      <w:szCs w:val="16"/>
    </w:rPr>
  </w:style>
  <w:style w:type="character" w:customStyle="1" w:styleId="TeksBalonKAR">
    <w:name w:val="Teks Balon KAR"/>
    <w:link w:val="TeksBalon"/>
    <w:rPr>
      <w:rFonts w:ascii="Tahoma" w:hAnsi="Tahoma" w:cs="Tahoma"/>
      <w:sz w:val="16"/>
      <w:szCs w:val="16"/>
      <w:lang w:val="en-US" w:eastAsia="en-US"/>
    </w:rPr>
  </w:style>
  <w:style w:type="character" w:customStyle="1" w:styleId="Judul3KAR">
    <w:name w:val="Judul 3 KAR"/>
    <w:link w:val="Judul3"/>
    <w:semiHidden/>
    <w:rPr>
      <w:rFonts w:ascii="Cambria" w:hAnsi="Cambria"/>
      <w:b/>
      <w:bCs/>
      <w:color w:val="4F81BD"/>
      <w:sz w:val="24"/>
      <w:szCs w:val="24"/>
      <w:lang w:val="en-US" w:eastAsia="en-US"/>
    </w:rPr>
  </w:style>
  <w:style w:type="character" w:customStyle="1" w:styleId="JudulKAR">
    <w:name w:val="Judul KAR"/>
    <w:link w:val="Judul"/>
    <w:uiPriority w:val="10"/>
    <w:locked/>
    <w:rPr>
      <w:b/>
      <w:bCs/>
      <w:sz w:val="28"/>
      <w:szCs w:val="24"/>
      <w:u w:val="single"/>
      <w:lang w:val="en-US" w:eastAsia="en-US"/>
    </w:rPr>
  </w:style>
  <w:style w:type="paragraph" w:styleId="DaftarParagraf">
    <w:name w:val="List Paragraph"/>
    <w:basedOn w:val="Normal"/>
    <w:qFormat/>
    <w:rsid w:val="00DD673B"/>
    <w:pPr>
      <w:ind w:left="720"/>
      <w:contextualSpacing/>
    </w:pPr>
  </w:style>
  <w:style w:type="character" w:customStyle="1" w:styleId="fn">
    <w:name w:val="fn"/>
    <w:basedOn w:val="FontParagrafDefault"/>
    <w:rsid w:val="00BC3F55"/>
  </w:style>
  <w:style w:type="character" w:customStyle="1" w:styleId="hplocationaddressline">
    <w:name w:val="hp_location_address_line"/>
    <w:basedOn w:val="FontParagrafDefault"/>
    <w:rsid w:val="00BC3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Toshiba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NUNU ANUGRAH</dc:creator>
  <cp:lastModifiedBy>Drajat Dwi Hartono</cp:lastModifiedBy>
  <cp:revision>3</cp:revision>
  <cp:lastPrinted>2017-03-20T01:01:00Z</cp:lastPrinted>
  <dcterms:created xsi:type="dcterms:W3CDTF">2018-05-30T07:38:00Z</dcterms:created>
  <dcterms:modified xsi:type="dcterms:W3CDTF">2018-05-30T07:39:00Z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