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69" w:rsidRPr="004452E1" w:rsidRDefault="007B4A69" w:rsidP="007B4A69">
      <w:pPr>
        <w:pStyle w:val="Title"/>
        <w:jc w:val="left"/>
        <w:rPr>
          <w:b/>
          <w:bCs/>
          <w:color w:val="8496B0"/>
          <w:sz w:val="22"/>
          <w:lang w:val="en-US"/>
        </w:rPr>
      </w:pPr>
      <w:bookmarkStart w:id="0" w:name="_GoBack"/>
      <w:bookmarkEnd w:id="0"/>
      <w:r>
        <w:rPr>
          <w:noProof/>
          <w:lang w:val="id-ID" w:eastAsia="id-ID"/>
        </w:rPr>
        <w:drawing>
          <wp:anchor distT="0" distB="0" distL="114300" distR="114300" simplePos="0" relativeHeight="251660288" behindDoc="1" locked="0" layoutInCell="1" allowOverlap="1" wp14:anchorId="70A1052B" wp14:editId="6C5025C0">
            <wp:simplePos x="0" y="0"/>
            <wp:positionH relativeFrom="margin">
              <wp:posOffset>-27940</wp:posOffset>
            </wp:positionH>
            <wp:positionV relativeFrom="paragraph">
              <wp:posOffset>143510</wp:posOffset>
            </wp:positionV>
            <wp:extent cx="902335" cy="902335"/>
            <wp:effectExtent l="0" t="0" r="0" b="0"/>
            <wp:wrapNone/>
            <wp:docPr id="1" name="Picture 1" descr="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sers/designer/Desktop/FOTO%20TN/Logo/Logo%20Kemen%20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7B4A69" w:rsidRPr="000971B8" w:rsidRDefault="007B4A69" w:rsidP="007B4A69">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7B4A69" w:rsidRPr="000971B8" w:rsidRDefault="007B4A69" w:rsidP="007B4A69">
      <w:pPr>
        <w:pStyle w:val="Title"/>
        <w:ind w:firstLine="720"/>
        <w:rPr>
          <w:b/>
          <w:bCs/>
          <w:color w:val="000000"/>
          <w:sz w:val="44"/>
          <w:szCs w:val="44"/>
          <w:lang w:val="id-ID"/>
        </w:rPr>
      </w:pPr>
      <w:r w:rsidRPr="000971B8">
        <w:rPr>
          <w:b/>
          <w:bCs/>
          <w:color w:val="000000"/>
          <w:sz w:val="44"/>
          <w:szCs w:val="44"/>
          <w:lang w:val="id-ID"/>
        </w:rPr>
        <w:t>SEKRETARIAT JENDERAL</w:t>
      </w:r>
    </w:p>
    <w:p w:rsidR="007B4A69" w:rsidRPr="000971B8" w:rsidRDefault="007B4A69" w:rsidP="007B4A69">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7B4A69" w:rsidRPr="000971B8" w:rsidRDefault="007B4A69" w:rsidP="007B4A69">
      <w:pPr>
        <w:spacing w:after="0" w:line="240" w:lineRule="auto"/>
        <w:ind w:firstLine="720"/>
        <w:jc w:val="center"/>
        <w:rPr>
          <w:color w:val="000000"/>
        </w:rPr>
      </w:pPr>
      <w:r w:rsidRPr="000971B8">
        <w:rPr>
          <w:color w:val="000000"/>
        </w:rPr>
        <w:t>Telepon : 021-5705</w:t>
      </w:r>
      <w:r>
        <w:rPr>
          <w:color w:val="000000"/>
        </w:rPr>
        <w:t>099, 5730118-9 Faximile 5710484</w:t>
      </w:r>
    </w:p>
    <w:p w:rsidR="007B4A69" w:rsidRPr="000971B8" w:rsidRDefault="007B4A69" w:rsidP="007B4A69">
      <w:pPr>
        <w:spacing w:after="0" w:line="240" w:lineRule="auto"/>
        <w:jc w:val="center"/>
        <w:rPr>
          <w:rFonts w:ascii="Tahoma" w:hAnsi="Tahoma" w:cs="Tahoma"/>
          <w:b/>
          <w:color w:val="000000"/>
        </w:rPr>
      </w:pPr>
    </w:p>
    <w:p w:rsidR="007B4A69" w:rsidRPr="00913C5D" w:rsidRDefault="007B4A69" w:rsidP="007B4A69">
      <w:pPr>
        <w:spacing w:after="0" w:line="240" w:lineRule="auto"/>
        <w:jc w:val="center"/>
        <w:rPr>
          <w:rFonts w:ascii="Tahoma" w:hAnsi="Tahoma" w:cs="Tahoma"/>
          <w:b/>
          <w:color w:val="000000"/>
          <w:sz w:val="6"/>
          <w:szCs w:val="6"/>
        </w:rPr>
      </w:pPr>
      <w:r>
        <w:rPr>
          <w:noProof/>
          <w:lang w:eastAsia="id-ID"/>
        </w:rPr>
        <mc:AlternateContent>
          <mc:Choice Requires="wps">
            <w:drawing>
              <wp:anchor distT="4294967290" distB="4294967290" distL="114300" distR="114300" simplePos="0" relativeHeight="251659264" behindDoc="0" locked="0" layoutInCell="1" allowOverlap="1" wp14:anchorId="59C51C94" wp14:editId="79E62DE8">
                <wp:simplePos x="0" y="0"/>
                <wp:positionH relativeFrom="column">
                  <wp:posOffset>-28575</wp:posOffset>
                </wp:positionH>
                <wp:positionV relativeFrom="paragraph">
                  <wp:posOffset>8254</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6D9176" id="Straight Connector 3"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7B4A69" w:rsidRPr="00724159" w:rsidRDefault="007B4A69" w:rsidP="007B4A69">
      <w:pPr>
        <w:pStyle w:val="NoSpacing"/>
        <w:jc w:val="center"/>
        <w:rPr>
          <w:rFonts w:ascii="Tahoma" w:hAnsi="Tahoma" w:cs="Tahoma"/>
          <w:sz w:val="24"/>
          <w:szCs w:val="24"/>
        </w:rPr>
      </w:pPr>
      <w:r w:rsidRPr="00724159">
        <w:rPr>
          <w:rFonts w:ascii="Tahoma" w:hAnsi="Tahoma" w:cs="Tahoma"/>
          <w:sz w:val="24"/>
          <w:szCs w:val="24"/>
        </w:rPr>
        <w:t>SIARAN PERS</w:t>
      </w:r>
    </w:p>
    <w:p w:rsidR="007B4A69" w:rsidRPr="00724159" w:rsidRDefault="007B4A69" w:rsidP="007B4A69">
      <w:pPr>
        <w:pStyle w:val="NoSpacing"/>
        <w:jc w:val="center"/>
        <w:rPr>
          <w:rFonts w:ascii="Tahoma" w:hAnsi="Tahoma" w:cs="Tahoma"/>
          <w:sz w:val="24"/>
          <w:szCs w:val="24"/>
        </w:rPr>
      </w:pPr>
      <w:r>
        <w:rPr>
          <w:rFonts w:ascii="Tahoma" w:hAnsi="Tahoma" w:cs="Tahoma"/>
          <w:sz w:val="24"/>
          <w:szCs w:val="24"/>
        </w:rPr>
        <w:t xml:space="preserve">Nomor : SP. </w:t>
      </w:r>
      <w:r w:rsidR="008C631C">
        <w:rPr>
          <w:rFonts w:ascii="Tahoma" w:hAnsi="Tahoma" w:cs="Tahoma"/>
          <w:sz w:val="24"/>
          <w:szCs w:val="24"/>
        </w:rPr>
        <w:t>262</w:t>
      </w:r>
      <w:r w:rsidR="001B71B3">
        <w:rPr>
          <w:rFonts w:ascii="Tahoma" w:hAnsi="Tahoma" w:cs="Tahoma"/>
          <w:sz w:val="24"/>
          <w:szCs w:val="24"/>
          <w:lang w:val="en-US"/>
        </w:rPr>
        <w:t xml:space="preserve"> </w:t>
      </w:r>
      <w:r>
        <w:rPr>
          <w:rFonts w:ascii="Tahoma" w:hAnsi="Tahoma" w:cs="Tahoma"/>
          <w:sz w:val="24"/>
          <w:szCs w:val="24"/>
          <w:lang w:val="en-US"/>
        </w:rPr>
        <w:t xml:space="preserve"> </w:t>
      </w:r>
      <w:r>
        <w:rPr>
          <w:rFonts w:ascii="Tahoma" w:hAnsi="Tahoma" w:cs="Tahoma"/>
          <w:sz w:val="24"/>
          <w:szCs w:val="24"/>
        </w:rPr>
        <w:t>/HUMAS/PP/HMS.3/09</w:t>
      </w:r>
      <w:r w:rsidRPr="00724159">
        <w:rPr>
          <w:rFonts w:ascii="Tahoma" w:hAnsi="Tahoma" w:cs="Tahoma"/>
          <w:sz w:val="24"/>
          <w:szCs w:val="24"/>
        </w:rPr>
        <w:t>/2017</w:t>
      </w:r>
    </w:p>
    <w:p w:rsidR="007B4A69" w:rsidRPr="00724159" w:rsidRDefault="007B4A69" w:rsidP="007B4A69">
      <w:pPr>
        <w:pStyle w:val="NoSpacing"/>
        <w:jc w:val="center"/>
        <w:rPr>
          <w:rFonts w:ascii="Tahoma" w:hAnsi="Tahoma" w:cs="Tahoma"/>
          <w:b/>
          <w:sz w:val="24"/>
          <w:szCs w:val="24"/>
          <w:lang w:val="en-US"/>
        </w:rPr>
      </w:pPr>
    </w:p>
    <w:p w:rsidR="001B71B3" w:rsidRDefault="00811D14" w:rsidP="00811D14">
      <w:pPr>
        <w:pStyle w:val="NoSpacing"/>
        <w:jc w:val="center"/>
        <w:rPr>
          <w:rFonts w:ascii="Tahoma" w:hAnsi="Tahoma" w:cs="Tahoma"/>
          <w:b/>
          <w:sz w:val="24"/>
          <w:szCs w:val="24"/>
        </w:rPr>
      </w:pPr>
      <w:proofErr w:type="spellStart"/>
      <w:r w:rsidRPr="00811D14">
        <w:rPr>
          <w:rFonts w:ascii="Tahoma" w:hAnsi="Tahoma" w:cs="Tahoma"/>
          <w:b/>
          <w:sz w:val="24"/>
          <w:szCs w:val="24"/>
          <w:lang w:val="en-US"/>
        </w:rPr>
        <w:t>Konvensi</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Minamata</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Langkah</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Nyata</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Penyelamatan</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Generasi</w:t>
      </w:r>
      <w:proofErr w:type="spellEnd"/>
      <w:r w:rsidRPr="00811D14">
        <w:rPr>
          <w:rFonts w:ascii="Tahoma" w:hAnsi="Tahoma" w:cs="Tahoma"/>
          <w:b/>
          <w:sz w:val="24"/>
          <w:szCs w:val="24"/>
          <w:lang w:val="en-US"/>
        </w:rPr>
        <w:t xml:space="preserve"> </w:t>
      </w:r>
      <w:proofErr w:type="spellStart"/>
      <w:r w:rsidRPr="00811D14">
        <w:rPr>
          <w:rFonts w:ascii="Tahoma" w:hAnsi="Tahoma" w:cs="Tahoma"/>
          <w:b/>
          <w:sz w:val="24"/>
          <w:szCs w:val="24"/>
          <w:lang w:val="en-US"/>
        </w:rPr>
        <w:t>Bangsa</w:t>
      </w:r>
      <w:proofErr w:type="spellEnd"/>
    </w:p>
    <w:p w:rsidR="00811D14" w:rsidRPr="00811D14" w:rsidRDefault="00811D14" w:rsidP="007B4A69">
      <w:pPr>
        <w:pStyle w:val="NoSpacing"/>
        <w:rPr>
          <w:rFonts w:ascii="Tahoma" w:hAnsi="Tahoma" w:cs="Tahoma"/>
          <w:sz w:val="24"/>
          <w:szCs w:val="24"/>
        </w:rPr>
      </w:pPr>
    </w:p>
    <w:p w:rsidR="00811D14" w:rsidRDefault="007B4A69" w:rsidP="00811D14">
      <w:pPr>
        <w:pStyle w:val="NoSpacing"/>
        <w:jc w:val="both"/>
        <w:rPr>
          <w:rFonts w:ascii="Tahoma" w:hAnsi="Tahoma" w:cs="Tahoma"/>
          <w:sz w:val="24"/>
          <w:szCs w:val="24"/>
        </w:rPr>
      </w:pPr>
      <w:proofErr w:type="gramStart"/>
      <w:r w:rsidRPr="00766F3A">
        <w:rPr>
          <w:rFonts w:ascii="Tahoma" w:hAnsi="Tahoma" w:cs="Tahoma"/>
          <w:b/>
          <w:sz w:val="24"/>
          <w:szCs w:val="24"/>
          <w:lang w:val="en-US"/>
        </w:rPr>
        <w:t xml:space="preserve">Jakarta, </w:t>
      </w:r>
      <w:proofErr w:type="spellStart"/>
      <w:r w:rsidRPr="00766F3A">
        <w:rPr>
          <w:rFonts w:ascii="Tahoma" w:hAnsi="Tahoma" w:cs="Tahoma"/>
          <w:b/>
          <w:sz w:val="24"/>
          <w:szCs w:val="24"/>
          <w:lang w:val="en-US"/>
        </w:rPr>
        <w:t>Kementerian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Lingkungan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Hidup</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dan</w:t>
      </w:r>
      <w:proofErr w:type="spellEnd"/>
      <w:r w:rsidRPr="00766F3A">
        <w:rPr>
          <w:rFonts w:ascii="Tahoma" w:hAnsi="Tahoma" w:cs="Tahoma"/>
          <w:b/>
          <w:sz w:val="24"/>
          <w:szCs w:val="24"/>
          <w:lang w:val="en-US"/>
        </w:rPr>
        <w:t xml:space="preserve"> </w:t>
      </w:r>
      <w:proofErr w:type="spellStart"/>
      <w:r w:rsidRPr="00766F3A">
        <w:rPr>
          <w:rFonts w:ascii="Tahoma" w:hAnsi="Tahoma" w:cs="Tahoma"/>
          <w:b/>
          <w:sz w:val="24"/>
          <w:szCs w:val="24"/>
          <w:lang w:val="en-US"/>
        </w:rPr>
        <w:t>Kehutanan</w:t>
      </w:r>
      <w:proofErr w:type="spellEnd"/>
      <w:r>
        <w:rPr>
          <w:rFonts w:ascii="Tahoma" w:hAnsi="Tahoma" w:cs="Tahoma"/>
          <w:b/>
          <w:sz w:val="24"/>
          <w:szCs w:val="24"/>
        </w:rPr>
        <w:t xml:space="preserve"> (KLHK)</w:t>
      </w:r>
      <w:r w:rsidRPr="00766F3A">
        <w:rPr>
          <w:rFonts w:ascii="Tahoma" w:hAnsi="Tahoma" w:cs="Tahoma"/>
          <w:b/>
          <w:sz w:val="24"/>
          <w:szCs w:val="24"/>
          <w:lang w:val="en-US"/>
        </w:rPr>
        <w:t xml:space="preserve">, </w:t>
      </w:r>
      <w:proofErr w:type="spellStart"/>
      <w:r w:rsidR="001B71B3">
        <w:rPr>
          <w:rFonts w:ascii="Tahoma" w:hAnsi="Tahoma" w:cs="Tahoma"/>
          <w:b/>
          <w:sz w:val="24"/>
          <w:szCs w:val="24"/>
          <w:lang w:val="en-US"/>
        </w:rPr>
        <w:t>Jum’at</w:t>
      </w:r>
      <w:proofErr w:type="spellEnd"/>
      <w:r w:rsidRPr="00766F3A">
        <w:rPr>
          <w:rFonts w:ascii="Tahoma" w:hAnsi="Tahoma" w:cs="Tahoma"/>
          <w:b/>
          <w:sz w:val="24"/>
          <w:szCs w:val="24"/>
          <w:lang w:val="en-US"/>
        </w:rPr>
        <w:t>,</w:t>
      </w:r>
      <w:r w:rsidRPr="00766F3A">
        <w:rPr>
          <w:rFonts w:ascii="Tahoma" w:hAnsi="Tahoma" w:cs="Tahoma"/>
          <w:b/>
          <w:sz w:val="24"/>
          <w:szCs w:val="24"/>
        </w:rPr>
        <w:t xml:space="preserve"> </w:t>
      </w:r>
      <w:r w:rsidR="001B71B3">
        <w:rPr>
          <w:rFonts w:ascii="Tahoma" w:hAnsi="Tahoma" w:cs="Tahoma"/>
          <w:b/>
          <w:sz w:val="24"/>
          <w:szCs w:val="24"/>
          <w:lang w:val="en-US"/>
        </w:rPr>
        <w:t>22</w:t>
      </w:r>
      <w:r>
        <w:rPr>
          <w:rFonts w:ascii="Tahoma" w:hAnsi="Tahoma" w:cs="Tahoma"/>
          <w:b/>
          <w:sz w:val="24"/>
          <w:szCs w:val="24"/>
          <w:lang w:val="en-US"/>
        </w:rPr>
        <w:t xml:space="preserve"> </w:t>
      </w:r>
      <w:r>
        <w:rPr>
          <w:rFonts w:ascii="Tahoma" w:hAnsi="Tahoma" w:cs="Tahoma"/>
          <w:b/>
          <w:sz w:val="24"/>
          <w:szCs w:val="24"/>
        </w:rPr>
        <w:t xml:space="preserve">September </w:t>
      </w:r>
      <w:r w:rsidRPr="00766F3A">
        <w:rPr>
          <w:rFonts w:ascii="Tahoma" w:hAnsi="Tahoma" w:cs="Tahoma"/>
          <w:b/>
          <w:sz w:val="24"/>
          <w:szCs w:val="24"/>
        </w:rPr>
        <w:t>2017</w:t>
      </w:r>
      <w:r w:rsidRPr="00766F3A">
        <w:rPr>
          <w:rFonts w:ascii="Tahoma" w:hAnsi="Tahoma" w:cs="Tahoma"/>
          <w:sz w:val="24"/>
          <w:szCs w:val="24"/>
        </w:rPr>
        <w:t>.</w:t>
      </w:r>
      <w:proofErr w:type="gramEnd"/>
      <w:r w:rsidRPr="00766F3A">
        <w:rPr>
          <w:rFonts w:ascii="Tahoma" w:hAnsi="Tahoma" w:cs="Tahoma"/>
          <w:sz w:val="24"/>
          <w:szCs w:val="24"/>
        </w:rPr>
        <w:t xml:space="preserve"> </w:t>
      </w:r>
      <w:r w:rsidR="00811D14">
        <w:rPr>
          <w:rFonts w:ascii="Tahoma" w:hAnsi="Tahoma" w:cs="Tahoma"/>
          <w:sz w:val="24"/>
          <w:szCs w:val="24"/>
        </w:rPr>
        <w:t>S</w:t>
      </w:r>
      <w:r w:rsidR="008C631C">
        <w:rPr>
          <w:rFonts w:ascii="Tahoma" w:hAnsi="Tahoma" w:cs="Tahoma"/>
          <w:sz w:val="24"/>
          <w:szCs w:val="24"/>
        </w:rPr>
        <w:t>ete</w:t>
      </w:r>
      <w:r w:rsidR="00811D14">
        <w:rPr>
          <w:rFonts w:ascii="Tahoma" w:hAnsi="Tahoma" w:cs="Tahoma"/>
          <w:sz w:val="24"/>
          <w:szCs w:val="24"/>
        </w:rPr>
        <w:t>lah t</w:t>
      </w:r>
      <w:r w:rsidR="00811D14" w:rsidRPr="00811D14">
        <w:rPr>
          <w:rFonts w:ascii="Tahoma" w:hAnsi="Tahoma" w:cs="Tahoma"/>
          <w:sz w:val="24"/>
          <w:szCs w:val="24"/>
        </w:rPr>
        <w:t>anggal 20 September 2017 lalu, Presiden Republik Indonesia mengesahkan Undang-Undang No. 11 Tahun 2017 tentang Pengesahan Minamata Convention on Mercury (Konvensi Minamata Mengenai Merkuri), pada hari ini (22/9/2017)</w:t>
      </w:r>
      <w:r w:rsidR="008C631C">
        <w:rPr>
          <w:rFonts w:ascii="Tahoma" w:hAnsi="Tahoma" w:cs="Tahoma"/>
          <w:sz w:val="24"/>
          <w:szCs w:val="24"/>
        </w:rPr>
        <w:t xml:space="preserve"> pukul 23.00 WIB</w:t>
      </w:r>
      <w:r w:rsidR="00811D14" w:rsidRPr="00811D14">
        <w:rPr>
          <w:rFonts w:ascii="Tahoma" w:hAnsi="Tahoma" w:cs="Tahoma"/>
          <w:sz w:val="24"/>
          <w:szCs w:val="24"/>
        </w:rPr>
        <w:t xml:space="preserve">, Pemerintah Indonesia telah secara resmi melakukan </w:t>
      </w:r>
      <w:r w:rsidR="00811D14" w:rsidRPr="00811D14">
        <w:rPr>
          <w:rFonts w:ascii="Tahoma" w:hAnsi="Tahoma" w:cs="Tahoma"/>
          <w:i/>
          <w:sz w:val="24"/>
          <w:szCs w:val="24"/>
        </w:rPr>
        <w:t>depository</w:t>
      </w:r>
      <w:r w:rsidR="00811D14" w:rsidRPr="00811D14">
        <w:rPr>
          <w:rFonts w:ascii="Tahoma" w:hAnsi="Tahoma" w:cs="Tahoma"/>
          <w:sz w:val="24"/>
          <w:szCs w:val="24"/>
        </w:rPr>
        <w:t xml:space="preserve"> </w:t>
      </w:r>
      <w:r w:rsidR="008C631C">
        <w:rPr>
          <w:rFonts w:ascii="Tahoma" w:hAnsi="Tahoma" w:cs="Tahoma"/>
          <w:i/>
          <w:sz w:val="24"/>
          <w:szCs w:val="24"/>
        </w:rPr>
        <w:t xml:space="preserve">International of Regulation </w:t>
      </w:r>
      <w:r w:rsidR="008C631C">
        <w:rPr>
          <w:rFonts w:ascii="Tahoma" w:hAnsi="Tahoma" w:cs="Tahoma"/>
          <w:sz w:val="24"/>
          <w:szCs w:val="24"/>
        </w:rPr>
        <w:t xml:space="preserve">(IoR) </w:t>
      </w:r>
      <w:r w:rsidR="00811D14" w:rsidRPr="00811D14">
        <w:rPr>
          <w:rFonts w:ascii="Tahoma" w:hAnsi="Tahoma" w:cs="Tahoma"/>
          <w:sz w:val="24"/>
          <w:szCs w:val="24"/>
        </w:rPr>
        <w:t>kepada Sekretariat Jenderal Perserikatan Bangsa-Bangs</w:t>
      </w:r>
      <w:r w:rsidR="00811D14">
        <w:rPr>
          <w:rFonts w:ascii="Tahoma" w:hAnsi="Tahoma" w:cs="Tahoma"/>
          <w:sz w:val="24"/>
          <w:szCs w:val="24"/>
        </w:rPr>
        <w:t>a di New York, Amerika Serikat.</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Pr>
          <w:rFonts w:ascii="Tahoma" w:hAnsi="Tahoma" w:cs="Tahoma"/>
          <w:sz w:val="24"/>
          <w:szCs w:val="24"/>
        </w:rPr>
        <w:t xml:space="preserve">Dokumen </w:t>
      </w:r>
      <w:r w:rsidR="008C631C">
        <w:rPr>
          <w:rFonts w:ascii="Tahoma" w:hAnsi="Tahoma" w:cs="Tahoma"/>
          <w:sz w:val="24"/>
          <w:szCs w:val="24"/>
        </w:rPr>
        <w:t xml:space="preserve">IoR </w:t>
      </w:r>
      <w:r>
        <w:rPr>
          <w:rFonts w:ascii="Tahoma" w:hAnsi="Tahoma" w:cs="Tahoma"/>
          <w:sz w:val="24"/>
          <w:szCs w:val="24"/>
        </w:rPr>
        <w:t xml:space="preserve">Konvensi Minamata diserahkan langsung oleh Menteri Luar Negeri Republik Indonesia Retno Marsudi kepada </w:t>
      </w:r>
      <w:r w:rsidRPr="00811D14">
        <w:rPr>
          <w:rFonts w:ascii="Tahoma" w:hAnsi="Tahoma" w:cs="Tahoma"/>
          <w:sz w:val="24"/>
          <w:szCs w:val="24"/>
        </w:rPr>
        <w:t>Under Secretary General for Legal Affairs / UN Legal Counsel</w:t>
      </w:r>
      <w:r w:rsidR="008C631C">
        <w:rPr>
          <w:rFonts w:ascii="Tahoma" w:hAnsi="Tahoma" w:cs="Tahoma"/>
          <w:sz w:val="24"/>
          <w:szCs w:val="24"/>
        </w:rPr>
        <w:t>,</w:t>
      </w:r>
      <w:r w:rsidRPr="00811D14">
        <w:rPr>
          <w:rFonts w:ascii="Tahoma" w:hAnsi="Tahoma" w:cs="Tahoma"/>
          <w:sz w:val="24"/>
          <w:szCs w:val="24"/>
        </w:rPr>
        <w:t xml:space="preserve"> </w:t>
      </w:r>
      <w:r>
        <w:rPr>
          <w:rFonts w:ascii="Tahoma" w:hAnsi="Tahoma" w:cs="Tahoma"/>
          <w:sz w:val="24"/>
          <w:szCs w:val="24"/>
        </w:rPr>
        <w:t>Miguel de Serpa Soares, pukul 11.00 waktu setempat.</w:t>
      </w:r>
      <w:r w:rsidRPr="00811D14">
        <w:rPr>
          <w:rFonts w:ascii="Tahoma" w:hAnsi="Tahoma" w:cs="Tahoma"/>
          <w:sz w:val="24"/>
          <w:szCs w:val="24"/>
        </w:rPr>
        <w:t xml:space="preserve"> </w:t>
      </w:r>
    </w:p>
    <w:p w:rsidR="00811D14" w:rsidRDefault="00811D14" w:rsidP="00811D14">
      <w:pPr>
        <w:pStyle w:val="NoSpacing"/>
        <w:jc w:val="both"/>
        <w:rPr>
          <w:rFonts w:ascii="Tahoma" w:hAnsi="Tahoma" w:cs="Tahoma"/>
          <w:sz w:val="24"/>
          <w:szCs w:val="24"/>
        </w:rPr>
      </w:pPr>
    </w:p>
    <w:p w:rsidR="005D0B98" w:rsidRDefault="008C631C" w:rsidP="00811D14">
      <w:pPr>
        <w:pStyle w:val="NoSpacing"/>
        <w:jc w:val="both"/>
        <w:rPr>
          <w:rFonts w:ascii="Tahoma" w:hAnsi="Tahoma" w:cs="Tahoma"/>
          <w:sz w:val="24"/>
          <w:szCs w:val="24"/>
        </w:rPr>
      </w:pPr>
      <w:r>
        <w:rPr>
          <w:rFonts w:ascii="Tahoma" w:hAnsi="Tahoma" w:cs="Tahoma"/>
          <w:sz w:val="24"/>
          <w:szCs w:val="24"/>
        </w:rPr>
        <w:t>Menteri Lingkun</w:t>
      </w:r>
      <w:r w:rsidR="005D0B98">
        <w:rPr>
          <w:rFonts w:ascii="Tahoma" w:hAnsi="Tahoma" w:cs="Tahoma"/>
          <w:sz w:val="24"/>
          <w:szCs w:val="24"/>
        </w:rPr>
        <w:t>gan Hidup dan Kehutanan Siti Nurbaya bersyukur proses ratifikasi berjalan lancar, “Alhamdulillah, a</w:t>
      </w:r>
      <w:r w:rsidR="005D0B98" w:rsidRPr="005D0B98">
        <w:rPr>
          <w:rFonts w:ascii="Tahoma" w:hAnsi="Tahoma" w:cs="Tahoma"/>
          <w:sz w:val="24"/>
          <w:szCs w:val="24"/>
        </w:rPr>
        <w:t xml:space="preserve">cara </w:t>
      </w:r>
      <w:r w:rsidR="005D0B98" w:rsidRPr="005D0B98">
        <w:rPr>
          <w:rFonts w:ascii="Tahoma" w:hAnsi="Tahoma" w:cs="Tahoma"/>
          <w:i/>
          <w:sz w:val="24"/>
          <w:szCs w:val="24"/>
        </w:rPr>
        <w:t>Depository</w:t>
      </w:r>
      <w:r w:rsidR="005D0B98">
        <w:rPr>
          <w:rFonts w:ascii="Tahoma" w:hAnsi="Tahoma" w:cs="Tahoma"/>
          <w:sz w:val="24"/>
          <w:szCs w:val="24"/>
        </w:rPr>
        <w:t xml:space="preserve"> Konvensi Minamata </w:t>
      </w:r>
      <w:r w:rsidR="005D0B98" w:rsidRPr="005D0B98">
        <w:rPr>
          <w:rFonts w:ascii="Tahoma" w:hAnsi="Tahoma" w:cs="Tahoma"/>
          <w:sz w:val="24"/>
          <w:szCs w:val="24"/>
        </w:rPr>
        <w:t>telah dilakukan Menter</w:t>
      </w:r>
      <w:r w:rsidR="005D0B98">
        <w:rPr>
          <w:rFonts w:ascii="Tahoma" w:hAnsi="Tahoma" w:cs="Tahoma"/>
          <w:sz w:val="24"/>
          <w:szCs w:val="24"/>
        </w:rPr>
        <w:t xml:space="preserve">i Luar Negeri di Markas PBB New York malam ini pukul </w:t>
      </w:r>
      <w:r w:rsidR="005D0B98" w:rsidRPr="005D0B98">
        <w:rPr>
          <w:rFonts w:ascii="Tahoma" w:hAnsi="Tahoma" w:cs="Tahoma"/>
          <w:sz w:val="24"/>
          <w:szCs w:val="24"/>
        </w:rPr>
        <w:t>22.15 WIB atau 11.1</w:t>
      </w:r>
      <w:r w:rsidR="005D0B98">
        <w:rPr>
          <w:rFonts w:ascii="Tahoma" w:hAnsi="Tahoma" w:cs="Tahoma"/>
          <w:sz w:val="24"/>
          <w:szCs w:val="24"/>
        </w:rPr>
        <w:t>5 LT”.</w:t>
      </w:r>
    </w:p>
    <w:p w:rsidR="005D0B98" w:rsidRDefault="005D0B98" w:rsidP="00811D14">
      <w:pPr>
        <w:pStyle w:val="NoSpacing"/>
        <w:jc w:val="both"/>
        <w:rPr>
          <w:rFonts w:ascii="Tahoma" w:hAnsi="Tahoma" w:cs="Tahoma"/>
          <w:sz w:val="24"/>
          <w:szCs w:val="24"/>
        </w:rPr>
      </w:pPr>
    </w:p>
    <w:p w:rsidR="00811D14" w:rsidRPr="00811D14" w:rsidRDefault="00811D14" w:rsidP="00811D14">
      <w:pPr>
        <w:pStyle w:val="NoSpacing"/>
        <w:jc w:val="both"/>
        <w:rPr>
          <w:rFonts w:ascii="Tahoma" w:hAnsi="Tahoma" w:cs="Tahoma"/>
          <w:sz w:val="24"/>
          <w:szCs w:val="24"/>
        </w:rPr>
      </w:pPr>
      <w:r w:rsidRPr="00811D14">
        <w:rPr>
          <w:rFonts w:ascii="Tahoma" w:hAnsi="Tahoma" w:cs="Tahoma"/>
          <w:sz w:val="24"/>
          <w:szCs w:val="24"/>
        </w:rPr>
        <w:t>Pengesahan Konvensi ini memberikan ruang kepada Indonesia berperan lebih aktif dan memiliki hak suara penuh dalam proses pengambilan keputusan pada forum regional dan global yang terkait dengan berbagai pengaturan pelaksanaan Konvensi Minamata termasuk dalam pengembangan prosedur, pedoman dan modalitas lainnya. Disisi lain, pengesahan ini juga memberikan peluang besar bagi Indonesia untuk memperoleh manfaat dalam mengakses sumber pendanaan, teknologi transfer, peningkatan kapasitas dan kerjasama internasional untuk mendukung Rencana Aksi Nasional penanganan merkuri.</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Merkuri/raksa adalah unsur kimia berupa logam berat yang sangat berbahaya bagi kesehatan dan lingkungan hidup karena bersifat toksik, persisten, bioakumulasi dan dapat berpindah antar wilayah, antar negara. Di Indonesia, merkuri sebagian besar digunakan pada Pertambangan Emas Skala Kecil (PESK) untuk proses amalgamasi emas. Selain itu merkuri juga digunakan di sektor industri klor-alkali dan sekt</w:t>
      </w:r>
      <w:r>
        <w:rPr>
          <w:rFonts w:ascii="Tahoma" w:hAnsi="Tahoma" w:cs="Tahoma"/>
          <w:sz w:val="24"/>
          <w:szCs w:val="24"/>
        </w:rPr>
        <w:t xml:space="preserve">or kesehatan (alat kesehatan). </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Dampak pencemaran merkuri terhadap kesehatan yang ditimbulkan meliputi tremor, gangguan  motorik, gangguan syaraf, pencernaan, kekebalan tubuh, ginjal dan paru-paru, serta iritasi kulit, mata dan saluran pencernaan. Ibu hamil yang terpapar merkuri akan melahirk</w:t>
      </w:r>
      <w:r>
        <w:rPr>
          <w:rFonts w:ascii="Tahoma" w:hAnsi="Tahoma" w:cs="Tahoma"/>
          <w:sz w:val="24"/>
          <w:szCs w:val="24"/>
        </w:rPr>
        <w:t>an anak dengan IQ rendah.</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Hal ini bila dibiarkan berpotensi menimbulkan penurunan kualitas lingkungan hidup dan  kesehatan, bahkan dapat mengakibatkan kematian dan hilangnya generasi penerus bangsa ini. Disamping itu, dampak lanjut secara sosial-ekonomi meliputi beralihnya mata pencaharian utama, konflik horizontal masyarakat pendatang dengan masyarakat setempat, meningkatnya kriminalitas  serta mobilisasi  tenaga kerja w</w:t>
      </w:r>
      <w:r>
        <w:rPr>
          <w:rFonts w:ascii="Tahoma" w:hAnsi="Tahoma" w:cs="Tahoma"/>
          <w:sz w:val="24"/>
          <w:szCs w:val="24"/>
        </w:rPr>
        <w:t xml:space="preserve">anita dan anak di bawah umur.  </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Pengesahan Konvensi Minamata sejalan dengan amanat Pembukaan Undang Undang Dasar Negara Republik Indonesia Tahun 1945 alinea keempat yang berbunyi, “melindungi segenap bangsa Indonesia dan seluruh tumpah darah Indonesia dan untuk memajukan kesejahteraan umum, mencerdaskan kehidupan bangsa, dan ikut melaksanakan ketertiban dunia yang berdasarkan kemerdekaan, perdama</w:t>
      </w:r>
      <w:r>
        <w:rPr>
          <w:rFonts w:ascii="Tahoma" w:hAnsi="Tahoma" w:cs="Tahoma"/>
          <w:sz w:val="24"/>
          <w:szCs w:val="24"/>
        </w:rPr>
        <w:t>ian abadi dan keadilan sosial”.</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Jaminan mendapatkan lingkungan hidup yang baik dan sehat juga diatur dalam Pasal 28H ayat (1) UUD Tahun 1945 yang berbunyi: “Setiap orang berhak hidup sejahtera lahir dan batin, bertempat tinggal dan mendapatkan lingkungan hidup yang baik dan sehat serta berhak memperoleh pelayanan kesehatan”. Salah satu upaya untuk mewujudkannya adalah melalui pengaturan, pengendalian, dan pengawasan bahan berbahaya dan beracun termasu</w:t>
      </w:r>
      <w:r>
        <w:rPr>
          <w:rFonts w:ascii="Tahoma" w:hAnsi="Tahoma" w:cs="Tahoma"/>
          <w:sz w:val="24"/>
          <w:szCs w:val="24"/>
        </w:rPr>
        <w:t>k merkuri.</w:t>
      </w:r>
    </w:p>
    <w:p w:rsidR="00811D14" w:rsidRDefault="00811D14" w:rsidP="00811D14">
      <w:pPr>
        <w:pStyle w:val="NoSpacing"/>
        <w:jc w:val="both"/>
        <w:rPr>
          <w:rFonts w:ascii="Tahoma" w:hAnsi="Tahoma" w:cs="Tahoma"/>
          <w:sz w:val="24"/>
          <w:szCs w:val="24"/>
        </w:rPr>
      </w:pPr>
    </w:p>
    <w:p w:rsidR="00811D14" w:rsidRPr="00811D14" w:rsidRDefault="00811D14" w:rsidP="00811D14">
      <w:pPr>
        <w:pStyle w:val="NoSpacing"/>
        <w:jc w:val="both"/>
        <w:rPr>
          <w:rFonts w:ascii="Tahoma" w:hAnsi="Tahoma" w:cs="Tahoma"/>
          <w:sz w:val="24"/>
          <w:szCs w:val="24"/>
        </w:rPr>
      </w:pPr>
      <w:r w:rsidRPr="00811D14">
        <w:rPr>
          <w:rFonts w:ascii="Tahoma" w:hAnsi="Tahoma" w:cs="Tahoma"/>
          <w:sz w:val="24"/>
          <w:szCs w:val="24"/>
        </w:rPr>
        <w:t>Pengesahan Konvensi Minamata mempertegas arahan Presiden RI pada Rapat Kabinet Terbatas 9 Maret 2017 terkait Penanganan Merkuri pada Pertambangan Emas Skala Kecil (PESK) dalam hal kebijakan dan peraturan perundang-undangan; tata kelola PESK diluar maupun di dalam kawasan hutan; tata niaga pengadaan dan distribusi Merkuri; pengembangan alternatif mata pencaharian bagi para penambang; serta bantuan medis atau kesehatan kepada masyarakat terpapar Merkuri dan untuk secara lebih luas sosialisasi dari aspek kesehatan.</w:t>
      </w:r>
    </w:p>
    <w:p w:rsidR="00811D14" w:rsidRP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 xml:space="preserve">Upaya membebaskan Indonesia dari bahaya merkuri tidaklah dapat dengan mudah diatasi  di tingkat individu saja. Namun, memerlukan suatu kebijakan dan strategi serta sinergi yang kuat baik di tingkat individu, lembaga maupun negara, di tingkat pusat dan daerah, secara nasional, </w:t>
      </w:r>
      <w:r>
        <w:rPr>
          <w:rFonts w:ascii="Tahoma" w:hAnsi="Tahoma" w:cs="Tahoma"/>
          <w:sz w:val="24"/>
          <w:szCs w:val="24"/>
        </w:rPr>
        <w:t xml:space="preserve">regional bahkan internasional. </w:t>
      </w:r>
    </w:p>
    <w:p w:rsidR="00811D14" w:rsidRDefault="00811D14" w:rsidP="00811D14">
      <w:pPr>
        <w:pStyle w:val="NoSpacing"/>
        <w:jc w:val="both"/>
        <w:rPr>
          <w:rFonts w:ascii="Tahoma" w:hAnsi="Tahoma" w:cs="Tahoma"/>
          <w:sz w:val="24"/>
          <w:szCs w:val="24"/>
        </w:rPr>
      </w:pPr>
    </w:p>
    <w:p w:rsidR="00811D14" w:rsidRDefault="00811D14" w:rsidP="00811D14">
      <w:pPr>
        <w:pStyle w:val="NoSpacing"/>
        <w:jc w:val="both"/>
        <w:rPr>
          <w:rFonts w:ascii="Tahoma" w:hAnsi="Tahoma" w:cs="Tahoma"/>
          <w:sz w:val="24"/>
          <w:szCs w:val="24"/>
        </w:rPr>
      </w:pPr>
      <w:r w:rsidRPr="00811D14">
        <w:rPr>
          <w:rFonts w:ascii="Tahoma" w:hAnsi="Tahoma" w:cs="Tahoma"/>
          <w:sz w:val="24"/>
          <w:szCs w:val="24"/>
        </w:rPr>
        <w:t>Kunci keberhasilan dalam implementasi Konvensi Minamata di tingkat nasional, terletak pada leadership (kepemimpinan) antar strata pemerintahan pusat-daerah, yang didukung koordinasi dan koherensi lintas sektor. Lebih lanjut pelibatan para pemangku kepentingan seperti swasta dan dunia usaha, pendidik, penggiat lingkungan, insan pers, organisasi kemasyarakan serta akademisi dan para tokoh masyarakat menjadi sangat penting. Upaya yang telah dilakukan oleh berbagai pihak selama ini menjadi modalitas untuk menangani bahaya merkuri secara nyat</w:t>
      </w:r>
      <w:r>
        <w:rPr>
          <w:rFonts w:ascii="Tahoma" w:hAnsi="Tahoma" w:cs="Tahoma"/>
          <w:sz w:val="24"/>
          <w:szCs w:val="24"/>
        </w:rPr>
        <w:t>a dan terukur serta menyeluruh.</w:t>
      </w:r>
    </w:p>
    <w:p w:rsidR="00811D14" w:rsidRDefault="00811D14" w:rsidP="00811D14">
      <w:pPr>
        <w:pStyle w:val="NoSpacing"/>
        <w:jc w:val="both"/>
        <w:rPr>
          <w:rFonts w:ascii="Tahoma" w:hAnsi="Tahoma" w:cs="Tahoma"/>
          <w:sz w:val="24"/>
          <w:szCs w:val="24"/>
        </w:rPr>
      </w:pPr>
    </w:p>
    <w:p w:rsidR="00811D14" w:rsidRPr="00811D14" w:rsidRDefault="00811D14" w:rsidP="00811D14">
      <w:pPr>
        <w:pStyle w:val="NoSpacing"/>
        <w:jc w:val="both"/>
        <w:rPr>
          <w:rFonts w:ascii="Tahoma" w:hAnsi="Tahoma" w:cs="Tahoma"/>
          <w:sz w:val="24"/>
          <w:szCs w:val="24"/>
        </w:rPr>
      </w:pPr>
      <w:r w:rsidRPr="00811D14">
        <w:rPr>
          <w:rFonts w:ascii="Tahoma" w:hAnsi="Tahoma" w:cs="Tahoma"/>
          <w:sz w:val="24"/>
          <w:szCs w:val="24"/>
        </w:rPr>
        <w:t>Dengan demikian, segala upaya membebaskan Indonesia dari bahaya merkuri yang melibatkan semua pihak merupakan perwujudan agregasi semua usaha yang telah ada menjadi lebih tegas dan lebih kuat sebagai pelaksanaan amanat konstitusional dan upaya memenuhi salah satu tujuan negara yakni melaksanakan ketertiban dunia yang berdasarkan kemerdekaan, perdamaian abadi dan keadilan sosial.</w:t>
      </w:r>
    </w:p>
    <w:p w:rsidR="00811D14" w:rsidRDefault="00811D14" w:rsidP="00811D14">
      <w:pPr>
        <w:pStyle w:val="NoSpacing"/>
        <w:jc w:val="both"/>
        <w:rPr>
          <w:rFonts w:ascii="Tahoma" w:hAnsi="Tahoma" w:cs="Tahoma"/>
          <w:sz w:val="24"/>
          <w:szCs w:val="24"/>
        </w:rPr>
      </w:pPr>
    </w:p>
    <w:p w:rsidR="00811D14" w:rsidRDefault="008C631C" w:rsidP="00811D14">
      <w:pPr>
        <w:pStyle w:val="NoSpacing"/>
        <w:jc w:val="both"/>
        <w:rPr>
          <w:rFonts w:ascii="Tahoma" w:hAnsi="Tahoma" w:cs="Tahoma"/>
          <w:sz w:val="24"/>
          <w:szCs w:val="24"/>
        </w:rPr>
      </w:pPr>
      <w:r>
        <w:rPr>
          <w:rFonts w:ascii="Tahoma" w:hAnsi="Tahoma" w:cs="Tahoma"/>
          <w:sz w:val="24"/>
          <w:szCs w:val="24"/>
        </w:rPr>
        <w:t>Jangan sampai tragedi Minamata ke-2 terjadi di Indonesia.</w:t>
      </w:r>
    </w:p>
    <w:p w:rsidR="00811D14" w:rsidRDefault="00811D14" w:rsidP="001B71B3">
      <w:pPr>
        <w:pStyle w:val="NoSpacing"/>
        <w:jc w:val="both"/>
        <w:rPr>
          <w:rFonts w:ascii="Tahoma" w:hAnsi="Tahoma" w:cs="Tahoma"/>
          <w:sz w:val="24"/>
          <w:szCs w:val="24"/>
        </w:rPr>
      </w:pPr>
    </w:p>
    <w:p w:rsidR="007B4A69" w:rsidRPr="00D0678C" w:rsidRDefault="007B4A69" w:rsidP="007B4A69">
      <w:pPr>
        <w:pStyle w:val="NoSpacing"/>
        <w:jc w:val="both"/>
        <w:rPr>
          <w:rFonts w:ascii="Tahoma" w:hAnsi="Tahoma" w:cs="Tahoma"/>
          <w:sz w:val="24"/>
          <w:szCs w:val="24"/>
        </w:rPr>
      </w:pPr>
    </w:p>
    <w:p w:rsidR="007B4A69" w:rsidRPr="00D0678C" w:rsidRDefault="007B4A69" w:rsidP="007B4A69">
      <w:pPr>
        <w:pStyle w:val="NoSpacing"/>
        <w:jc w:val="both"/>
        <w:rPr>
          <w:rFonts w:ascii="Tahoma" w:hAnsi="Tahoma" w:cs="Tahoma"/>
          <w:sz w:val="24"/>
          <w:szCs w:val="24"/>
        </w:rPr>
      </w:pPr>
      <w:r w:rsidRPr="00D0678C">
        <w:rPr>
          <w:rFonts w:ascii="Tahoma" w:hAnsi="Tahoma" w:cs="Tahoma"/>
          <w:sz w:val="24"/>
          <w:szCs w:val="24"/>
        </w:rPr>
        <w:t>Penanggung jawab berita:</w:t>
      </w:r>
    </w:p>
    <w:p w:rsidR="007B4A69" w:rsidRPr="00D0678C" w:rsidRDefault="007B4A69" w:rsidP="007B4A69">
      <w:pPr>
        <w:pStyle w:val="NoSpacing"/>
        <w:jc w:val="both"/>
        <w:rPr>
          <w:rFonts w:ascii="Tahoma" w:hAnsi="Tahoma" w:cs="Tahoma"/>
          <w:sz w:val="24"/>
          <w:szCs w:val="24"/>
        </w:rPr>
      </w:pPr>
      <w:r w:rsidRPr="00D0678C">
        <w:rPr>
          <w:rFonts w:ascii="Tahoma" w:hAnsi="Tahoma" w:cs="Tahoma"/>
          <w:sz w:val="24"/>
          <w:szCs w:val="24"/>
        </w:rPr>
        <w:t>Kepala Biro Humas Kementerian Lingkungan Hidup dan Kehutanan,</w:t>
      </w:r>
    </w:p>
    <w:p w:rsidR="007B4A69" w:rsidRDefault="007B4A69" w:rsidP="007B4A69">
      <w:pPr>
        <w:pStyle w:val="NoSpacing"/>
        <w:jc w:val="both"/>
        <w:rPr>
          <w:rFonts w:ascii="Tahoma" w:hAnsi="Tahoma" w:cs="Tahoma"/>
          <w:sz w:val="24"/>
          <w:szCs w:val="24"/>
        </w:rPr>
      </w:pPr>
      <w:r w:rsidRPr="00D0678C">
        <w:rPr>
          <w:rFonts w:ascii="Tahoma" w:hAnsi="Tahoma" w:cs="Tahoma"/>
          <w:sz w:val="24"/>
          <w:szCs w:val="24"/>
        </w:rPr>
        <w:t>Djati Witjaksono Hadi – 081375633330</w:t>
      </w:r>
    </w:p>
    <w:p w:rsidR="007B4A69" w:rsidRDefault="007B4A69" w:rsidP="007B4A69"/>
    <w:p w:rsidR="00D87627" w:rsidRDefault="00D87627"/>
    <w:sectPr w:rsidR="00D87627" w:rsidSect="009435F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6FBE"/>
    <w:multiLevelType w:val="hybridMultilevel"/>
    <w:tmpl w:val="FC8A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23334E"/>
    <w:multiLevelType w:val="hybridMultilevel"/>
    <w:tmpl w:val="907C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69"/>
    <w:rsid w:val="001B71B3"/>
    <w:rsid w:val="005D0B98"/>
    <w:rsid w:val="0063473F"/>
    <w:rsid w:val="007B4A69"/>
    <w:rsid w:val="00811D14"/>
    <w:rsid w:val="008C631C"/>
    <w:rsid w:val="00A5109A"/>
    <w:rsid w:val="00D87627"/>
    <w:rsid w:val="00DE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69"/>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B4A69"/>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7B4A69"/>
    <w:rPr>
      <w:rFonts w:ascii="Times New Roman" w:eastAsia="Times New Roman" w:hAnsi="Times New Roman" w:cs="Times New Roman"/>
      <w:sz w:val="36"/>
      <w:szCs w:val="24"/>
      <w:lang w:val="x-none" w:eastAsia="x-none"/>
    </w:rPr>
  </w:style>
  <w:style w:type="paragraph" w:styleId="NoSpacing">
    <w:name w:val="No Spacing"/>
    <w:uiPriority w:val="1"/>
    <w:qFormat/>
    <w:rsid w:val="007B4A69"/>
    <w:pPr>
      <w:spacing w:after="0" w:line="240" w:lineRule="auto"/>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69"/>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B4A69"/>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7B4A69"/>
    <w:rPr>
      <w:rFonts w:ascii="Times New Roman" w:eastAsia="Times New Roman" w:hAnsi="Times New Roman" w:cs="Times New Roman"/>
      <w:sz w:val="36"/>
      <w:szCs w:val="24"/>
      <w:lang w:val="x-none" w:eastAsia="x-none"/>
    </w:rPr>
  </w:style>
  <w:style w:type="paragraph" w:styleId="NoSpacing">
    <w:name w:val="No Spacing"/>
    <w:uiPriority w:val="1"/>
    <w:qFormat/>
    <w:rsid w:val="007B4A69"/>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ismail - [2010]</cp:lastModifiedBy>
  <cp:revision>2</cp:revision>
  <dcterms:created xsi:type="dcterms:W3CDTF">2017-09-22T17:00:00Z</dcterms:created>
  <dcterms:modified xsi:type="dcterms:W3CDTF">2017-09-22T17:00:00Z</dcterms:modified>
</cp:coreProperties>
</file>